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692A" w:rsidRDefault="00446ABB" w:rsidP="008E4707">
      <w:pPr>
        <w:rPr>
          <w:b/>
        </w:rPr>
      </w:pPr>
      <w:bookmarkStart w:id="0" w:name="_GoBack"/>
      <w:bookmarkEnd w:id="0"/>
      <w:r>
        <w:rPr>
          <w:b/>
        </w:rPr>
        <w:t>ANEXO N° 1</w:t>
      </w:r>
    </w:p>
    <w:p w:rsidR="0038692A" w:rsidRDefault="00446ABB">
      <w:pPr>
        <w:jc w:val="center"/>
        <w:rPr>
          <w:b/>
        </w:rPr>
      </w:pPr>
      <w:r>
        <w:rPr>
          <w:b/>
        </w:rPr>
        <w:t xml:space="preserve"> </w:t>
      </w:r>
    </w:p>
    <w:p w:rsidR="0038692A" w:rsidRDefault="00446ABB" w:rsidP="008B6228">
      <w:pPr>
        <w:jc w:val="center"/>
        <w:rPr>
          <w:b/>
          <w:sz w:val="24"/>
          <w:szCs w:val="24"/>
        </w:rPr>
      </w:pPr>
      <w:r>
        <w:rPr>
          <w:b/>
        </w:rPr>
        <w:t xml:space="preserve"> </w:t>
      </w:r>
      <w:r>
        <w:rPr>
          <w:b/>
          <w:sz w:val="24"/>
          <w:szCs w:val="24"/>
        </w:rPr>
        <w:t xml:space="preserve">CONVOCATORIA PARA EL DÉCIMO CURSO </w:t>
      </w:r>
      <w:r w:rsidR="008B6228">
        <w:rPr>
          <w:b/>
          <w:sz w:val="24"/>
          <w:szCs w:val="24"/>
        </w:rPr>
        <w:t>DE</w:t>
      </w:r>
      <w:r>
        <w:rPr>
          <w:b/>
          <w:sz w:val="24"/>
          <w:szCs w:val="24"/>
        </w:rPr>
        <w:t xml:space="preserve"> INTÉRPRETES Y TRADUCTORES</w:t>
      </w:r>
      <w:r w:rsidR="008B6228">
        <w:rPr>
          <w:b/>
          <w:sz w:val="24"/>
          <w:szCs w:val="24"/>
        </w:rPr>
        <w:t xml:space="preserve"> DE</w:t>
      </w:r>
      <w:r>
        <w:rPr>
          <w:b/>
          <w:sz w:val="24"/>
          <w:szCs w:val="24"/>
        </w:rPr>
        <w:t xml:space="preserve"> LENGUAS INDÍGENAS</w:t>
      </w:r>
    </w:p>
    <w:p w:rsidR="0038692A" w:rsidRDefault="00446ABB">
      <w:pPr>
        <w:jc w:val="center"/>
        <w:rPr>
          <w:b/>
        </w:rPr>
      </w:pPr>
      <w:r>
        <w:rPr>
          <w:b/>
          <w:color w:val="FF0000"/>
        </w:rPr>
        <w:t xml:space="preserve"> </w:t>
      </w:r>
      <w:r>
        <w:rPr>
          <w:b/>
        </w:rPr>
        <w:t xml:space="preserve"> </w:t>
      </w:r>
    </w:p>
    <w:p w:rsidR="0038692A" w:rsidRDefault="00446ABB">
      <w:pPr>
        <w:pStyle w:val="Ttulo1"/>
        <w:keepNext w:val="0"/>
        <w:keepLines w:val="0"/>
        <w:spacing w:before="480"/>
        <w:jc w:val="center"/>
        <w:rPr>
          <w:b/>
          <w:sz w:val="26"/>
          <w:szCs w:val="26"/>
        </w:rPr>
      </w:pPr>
      <w:bookmarkStart w:id="1" w:name="_9qqpjmdkauyl" w:colFirst="0" w:colLast="0"/>
      <w:bookmarkEnd w:id="1"/>
      <w:r>
        <w:rPr>
          <w:b/>
          <w:sz w:val="26"/>
          <w:szCs w:val="26"/>
        </w:rPr>
        <w:t>Cusco, 23 de octubre al 9 de noviembre de 2017</w:t>
      </w:r>
    </w:p>
    <w:p w:rsidR="0038692A" w:rsidRDefault="00446ABB">
      <w:r>
        <w:t xml:space="preserve"> </w:t>
      </w:r>
    </w:p>
    <w:p w:rsidR="0038692A" w:rsidRDefault="00446ABB">
      <w:pPr>
        <w:jc w:val="center"/>
        <w:rPr>
          <w:b/>
          <w:sz w:val="24"/>
          <w:szCs w:val="24"/>
        </w:rPr>
      </w:pPr>
      <w:r>
        <w:rPr>
          <w:b/>
          <w:sz w:val="24"/>
          <w:szCs w:val="24"/>
        </w:rPr>
        <w:t xml:space="preserve"> </w:t>
      </w:r>
    </w:p>
    <w:p w:rsidR="0038692A" w:rsidRDefault="00446ABB">
      <w:pPr>
        <w:spacing w:line="235" w:lineRule="auto"/>
        <w:jc w:val="both"/>
        <w:rPr>
          <w:b/>
        </w:rPr>
      </w:pPr>
      <w:r>
        <w:rPr>
          <w:b/>
        </w:rPr>
        <w:t>1. Justificación y fundamento</w:t>
      </w:r>
    </w:p>
    <w:p w:rsidR="0038692A" w:rsidRDefault="00446ABB">
      <w:pPr>
        <w:spacing w:after="20"/>
        <w:jc w:val="both"/>
      </w:pPr>
      <w:r>
        <w:t xml:space="preserve"> </w:t>
      </w:r>
    </w:p>
    <w:p w:rsidR="0038692A" w:rsidRDefault="00446ABB">
      <w:pPr>
        <w:jc w:val="both"/>
      </w:pPr>
      <w:r>
        <w:t>La Constitución Política del Perú señala en su artículo 48º que “son idiomas oficiales el castellano y, en las zonas donde predominen, también lo son el quechua, el aimara y las demás lenguas aborígenes”. Asimismo, en su artículo 2º inciso 19 establece el derecho a la identidad étnica y cultural, y señala que “todo peruano tiene derecho a usar su propio idioma ante cualquier autoridad mediante un intérprete”. Por otra parte, el artículo 17° indica que el Estado fomenta la educación bilingüe e intercultural, preserva las diversas manifestaciones culturales y lingüísticas del país, y promueve la integración nacional.</w:t>
      </w:r>
    </w:p>
    <w:p w:rsidR="0038692A" w:rsidRDefault="00446ABB">
      <w:pPr>
        <w:ind w:left="360"/>
        <w:jc w:val="both"/>
      </w:pPr>
      <w:r>
        <w:t xml:space="preserve"> </w:t>
      </w:r>
    </w:p>
    <w:p w:rsidR="0038692A" w:rsidRDefault="00446ABB">
      <w:pPr>
        <w:jc w:val="both"/>
      </w:pPr>
      <w:r>
        <w:t>La Ley N° 29785, Ley de Consulta Previa, incorpora la exigencia de que los procesos de consulta previa se realicen en la lengua del pueblo afectado, cuando este lo requiera, y la Ley N° 29735, Ley que Regula el Uso, Preservación, Desarrollo, Recuperación, Fomento y Difusión de las Lenguas Originarias del Perú, se centra en indicar las medidas que el Estado deberá implementar para asegurar el respeto a los derechos lingüísticos de las personas y comunidades hablantes de una lengua indígena. Esta Ley además confirma la oficialidad de las lenguas indígenas y el derecho de sus hablantes a ser atendidos en su propia lengua por el Estado, el cual debe incluir, en su administración y de manera gradual, el uso de las lenguas indígenas.</w:t>
      </w:r>
    </w:p>
    <w:p w:rsidR="0038692A" w:rsidRDefault="00446ABB">
      <w:pPr>
        <w:jc w:val="both"/>
      </w:pPr>
      <w:r>
        <w:t xml:space="preserve"> </w:t>
      </w:r>
    </w:p>
    <w:p w:rsidR="0038692A" w:rsidRDefault="00446ABB" w:rsidP="008B6228">
      <w:pPr>
        <w:jc w:val="both"/>
      </w:pPr>
      <w:r>
        <w:t>En el marco de la exigencia de las leyes anteriormente citadas, se crea la necesidad de contar con traductores e intérpretes especializados en cada una de las lenguas indígenas del país, fomentando con ello el diálogo idóneo entre las acciones del Estado, la Constitución Política, el Convenio 169 de la OIT, y las leyes Nº 29735 y Nº 29785.</w:t>
      </w:r>
    </w:p>
    <w:p w:rsidR="008B6228" w:rsidRDefault="008B6228" w:rsidP="008B6228">
      <w:pPr>
        <w:jc w:val="both"/>
      </w:pPr>
    </w:p>
    <w:p w:rsidR="008B6228" w:rsidRPr="00D21DF9" w:rsidRDefault="00843FE2" w:rsidP="00D21DF9">
      <w:pPr>
        <w:jc w:val="both"/>
      </w:pPr>
      <w:r w:rsidRPr="00D21DF9">
        <w:rPr>
          <w:color w:val="auto"/>
        </w:rPr>
        <w:t>Del mismo modo, la Política Nacional de Lengua</w:t>
      </w:r>
      <w:r w:rsidR="00D21DF9" w:rsidRPr="00D21DF9">
        <w:rPr>
          <w:color w:val="auto"/>
        </w:rPr>
        <w:t>s Originarias, Tradición Oral e Inter</w:t>
      </w:r>
      <w:r w:rsidR="00D21DF9">
        <w:rPr>
          <w:color w:val="auto"/>
        </w:rPr>
        <w:t xml:space="preserve">culturalidad aprobada por el Decreto Supremo </w:t>
      </w:r>
      <w:r w:rsidR="00D21DF9" w:rsidRPr="00D21DF9">
        <w:rPr>
          <w:color w:val="auto"/>
        </w:rPr>
        <w:t>N° 005-2017-</w:t>
      </w:r>
      <w:proofErr w:type="gramStart"/>
      <w:r w:rsidR="00D21DF9" w:rsidRPr="00D21DF9">
        <w:rPr>
          <w:color w:val="auto"/>
        </w:rPr>
        <w:t>MC ,</w:t>
      </w:r>
      <w:proofErr w:type="gramEnd"/>
      <w:r w:rsidR="00D21DF9" w:rsidRPr="00D21DF9">
        <w:rPr>
          <w:color w:val="auto"/>
        </w:rPr>
        <w:t xml:space="preserve"> </w:t>
      </w:r>
      <w:r w:rsidRPr="00D21DF9">
        <w:rPr>
          <w:color w:val="auto"/>
        </w:rPr>
        <w:t xml:space="preserve"> que fue elaborada por una Comisión Multisectorial, </w:t>
      </w:r>
      <w:r w:rsidR="00D21DF9" w:rsidRPr="00D21DF9">
        <w:rPr>
          <w:color w:val="auto"/>
        </w:rPr>
        <w:t xml:space="preserve">formulada en </w:t>
      </w:r>
      <w:r w:rsidRPr="00D21DF9">
        <w:rPr>
          <w:color w:val="auto"/>
        </w:rPr>
        <w:t xml:space="preserve">el marco de la Ley de Lenguas N° 29735,  </w:t>
      </w:r>
      <w:r w:rsidR="00D21DF9">
        <w:rPr>
          <w:color w:val="auto"/>
        </w:rPr>
        <w:t xml:space="preserve">permite la participación de los intérpretes y traductores en las instituciones que brindan servicios públicos dando la </w:t>
      </w:r>
      <w:r w:rsidR="00390FAE" w:rsidRPr="00D21DF9">
        <w:rPr>
          <w:color w:val="auto"/>
        </w:rPr>
        <w:t xml:space="preserve">oportunidad al Estado de </w:t>
      </w:r>
      <w:r w:rsidR="00D21DF9">
        <w:rPr>
          <w:color w:val="auto"/>
        </w:rPr>
        <w:t>aspirar a convertirse en</w:t>
      </w:r>
      <w:r w:rsidR="00390FAE" w:rsidRPr="00D21DF9">
        <w:rPr>
          <w:color w:val="auto"/>
        </w:rPr>
        <w:t xml:space="preserve"> un Estado multilingüe</w:t>
      </w:r>
      <w:r w:rsidRPr="00D21DF9">
        <w:t>.</w:t>
      </w:r>
    </w:p>
    <w:p w:rsidR="008B6228" w:rsidRDefault="008B6228" w:rsidP="008B6228">
      <w:pPr>
        <w:jc w:val="both"/>
      </w:pPr>
    </w:p>
    <w:p w:rsidR="0038692A" w:rsidRDefault="00446ABB">
      <w:pPr>
        <w:jc w:val="both"/>
      </w:pPr>
      <w:r>
        <w:t xml:space="preserve">Por tanto, en cumplimiento de esta normativa, el Ministerio de Cultura ha implementado </w:t>
      </w:r>
      <w:r>
        <w:rPr>
          <w:b/>
        </w:rPr>
        <w:t>Cursos para Intérpretes y Traductores de Lenguas Indígenas</w:t>
      </w:r>
      <w:r>
        <w:t xml:space="preserve">, los cuales han contado a la fecha con nueve ediciones durante los años 2012, 2013, 2014, 2015 y 2016. En total se han capacitado </w:t>
      </w:r>
      <w:r w:rsidR="007F054D">
        <w:rPr>
          <w:color w:val="auto"/>
        </w:rPr>
        <w:t>307</w:t>
      </w:r>
      <w:r w:rsidRPr="004F39CC">
        <w:rPr>
          <w:color w:val="FF0000"/>
        </w:rPr>
        <w:t xml:space="preserve"> </w:t>
      </w:r>
      <w:r>
        <w:t xml:space="preserve">intérpretes en 36 lenguas indígenas distintas, entre amazónicas y andinas, quienes ya vienen participando en diferentes procesos que requieren de sus servicios. Estas personas están siendo ingresadas en el </w:t>
      </w:r>
      <w:r>
        <w:rPr>
          <w:i/>
        </w:rPr>
        <w:t xml:space="preserve">Registro Nacional de Traductores e </w:t>
      </w:r>
      <w:r>
        <w:rPr>
          <w:i/>
        </w:rPr>
        <w:lastRenderedPageBreak/>
        <w:t>Intérpretes de Lenguas Indígenas</w:t>
      </w:r>
      <w:r>
        <w:t>, para disposición de todos los sectores e instituciones del Estado.</w:t>
      </w:r>
    </w:p>
    <w:p w:rsidR="0038692A" w:rsidRDefault="00446ABB">
      <w:pPr>
        <w:jc w:val="both"/>
        <w:rPr>
          <w:color w:val="FF0000"/>
        </w:rPr>
      </w:pPr>
      <w:r>
        <w:rPr>
          <w:color w:val="FF0000"/>
        </w:rPr>
        <w:t xml:space="preserve"> </w:t>
      </w:r>
    </w:p>
    <w:p w:rsidR="0038692A" w:rsidRDefault="00446ABB">
      <w:pPr>
        <w:jc w:val="both"/>
      </w:pPr>
      <w:r>
        <w:t>Asimismo, el Poder Judicial, a través de la Oficina Nacional de Justicia de Paz y Justicia Indígena, ONAJUP, viene consolidando una política orientada a garantizar el acceso a la justicia y los derechos de las personas cultural y étnicamente diferentes en el fuero ordinario, sobre la base de cuatro pilares: a) la creación de organismos especializados en justicia de paz y justicia intercultural; b) el desarrollo de jurisprudencia sobre el procesamiento de integrantes de la jurisdicción especial; c) el diseño e implementación de instrumentos normativos para una justicia intercultural y d) la creación de foros de diálogo intercultural entre los representantes de ambos fueros.</w:t>
      </w:r>
    </w:p>
    <w:p w:rsidR="0038692A" w:rsidRDefault="00446ABB">
      <w:pPr>
        <w:jc w:val="both"/>
      </w:pPr>
      <w:r>
        <w:t xml:space="preserve"> </w:t>
      </w:r>
    </w:p>
    <w:p w:rsidR="009C723E" w:rsidRDefault="00446ABB">
      <w:pPr>
        <w:jc w:val="both"/>
      </w:pPr>
      <w:r>
        <w:t xml:space="preserve">Además, con el objetivo de respetar los derechos lingüísticos de las personas hablantes de una lengua indígena, viene implementando el Registro Especial Nacional de Intérpretes y Traductores de Lenguas Indígenas del Poder Judicial </w:t>
      </w:r>
      <w:r w:rsidR="009C723E">
        <w:t>–</w:t>
      </w:r>
      <w:r>
        <w:t>RENIT</w:t>
      </w:r>
      <w:r w:rsidR="009C723E">
        <w:t>.</w:t>
      </w:r>
    </w:p>
    <w:p w:rsidR="0038692A" w:rsidRDefault="00446ABB">
      <w:pPr>
        <w:jc w:val="both"/>
      </w:pPr>
      <w:r>
        <w:t xml:space="preserve"> </w:t>
      </w:r>
    </w:p>
    <w:p w:rsidR="0038692A" w:rsidRDefault="00446ABB">
      <w:pPr>
        <w:jc w:val="both"/>
      </w:pPr>
      <w:r>
        <w:t xml:space="preserve">Finalmente, el </w:t>
      </w:r>
      <w:r>
        <w:rPr>
          <w:b/>
        </w:rPr>
        <w:t xml:space="preserve">Décimo Curso para Intérpretes y Traductores de Lenguas Indígenas </w:t>
      </w:r>
      <w:r>
        <w:t>pretende ser un curso de formación integral para los participantes de las diferentes regiones del país.</w:t>
      </w:r>
    </w:p>
    <w:p w:rsidR="0038692A" w:rsidRDefault="0038692A">
      <w:pPr>
        <w:jc w:val="both"/>
      </w:pPr>
    </w:p>
    <w:p w:rsidR="008B6228" w:rsidRDefault="008B6228">
      <w:pPr>
        <w:jc w:val="both"/>
      </w:pPr>
    </w:p>
    <w:p w:rsidR="0038692A" w:rsidRDefault="00446ABB">
      <w:pPr>
        <w:spacing w:line="235" w:lineRule="auto"/>
        <w:jc w:val="both"/>
        <w:rPr>
          <w:b/>
        </w:rPr>
      </w:pPr>
      <w:r>
        <w:rPr>
          <w:b/>
        </w:rPr>
        <w:t>2. Objetivos y meta de la convocatoria</w:t>
      </w:r>
    </w:p>
    <w:p w:rsidR="0038692A" w:rsidRDefault="00446ABB">
      <w:pPr>
        <w:jc w:val="both"/>
        <w:rPr>
          <w:b/>
        </w:rPr>
      </w:pPr>
      <w:r>
        <w:rPr>
          <w:b/>
        </w:rPr>
        <w:t xml:space="preserve"> </w:t>
      </w:r>
    </w:p>
    <w:p w:rsidR="0038692A" w:rsidRPr="008B6228" w:rsidRDefault="00446ABB">
      <w:pPr>
        <w:spacing w:after="240"/>
        <w:jc w:val="both"/>
      </w:pPr>
      <w:r>
        <w:t xml:space="preserve">El objetivo del curso es desarrollar destrezas necesarias para que los capacitados se desempeñen como intérpretes y traductores para los servicios </w:t>
      </w:r>
      <w:r w:rsidR="009C723E">
        <w:t xml:space="preserve">públicos, </w:t>
      </w:r>
      <w:r>
        <w:t xml:space="preserve">permitiendo así que el país pueda avanzar en la </w:t>
      </w:r>
      <w:r w:rsidR="00D21DF9">
        <w:t xml:space="preserve">garantía de los derechos lingüísticos basada en la </w:t>
      </w:r>
      <w:r>
        <w:t xml:space="preserve">implementación de lo estipulado en la Ley N° 29735, Ley de Lenguas Indígenas u </w:t>
      </w:r>
      <w:r w:rsidRPr="008B6228">
        <w:t xml:space="preserve">Originarias. </w:t>
      </w:r>
    </w:p>
    <w:p w:rsidR="0038692A" w:rsidRPr="008B6228" w:rsidRDefault="00446ABB">
      <w:pPr>
        <w:spacing w:after="260"/>
        <w:jc w:val="both"/>
      </w:pPr>
      <w:r w:rsidRPr="008B6228">
        <w:t>Las competencias que desarrollarán los seleccionados son:</w:t>
      </w:r>
    </w:p>
    <w:p w:rsidR="008B6228" w:rsidRPr="008B6228" w:rsidRDefault="00446ABB" w:rsidP="008B6228">
      <w:pPr>
        <w:pStyle w:val="Prrafodelista"/>
        <w:numPr>
          <w:ilvl w:val="0"/>
          <w:numId w:val="6"/>
        </w:numPr>
        <w:jc w:val="both"/>
        <w:rPr>
          <w:rFonts w:ascii="Arial" w:hAnsi="Arial" w:cs="Arial"/>
        </w:rPr>
      </w:pPr>
      <w:r w:rsidRPr="008B6228">
        <w:rPr>
          <w:rFonts w:ascii="Arial" w:hAnsi="Arial" w:cs="Arial"/>
        </w:rPr>
        <w:t>Capacidades de interpretación del castellano a una lengua indígena y viceversa.</w:t>
      </w:r>
    </w:p>
    <w:p w:rsidR="008B6228" w:rsidRPr="008B6228" w:rsidRDefault="00446ABB" w:rsidP="008B6228">
      <w:pPr>
        <w:pStyle w:val="Prrafodelista"/>
        <w:numPr>
          <w:ilvl w:val="0"/>
          <w:numId w:val="6"/>
        </w:numPr>
        <w:jc w:val="both"/>
        <w:rPr>
          <w:rFonts w:ascii="Arial" w:hAnsi="Arial" w:cs="Arial"/>
        </w:rPr>
      </w:pPr>
      <w:r w:rsidRPr="008B6228">
        <w:rPr>
          <w:rFonts w:ascii="Arial" w:hAnsi="Arial" w:cs="Arial"/>
        </w:rPr>
        <w:t>Capacidades de atención, seguimiento, memoria y creatividad para la interpretación oral de una lengua indígena a castellano y viceversa.</w:t>
      </w:r>
    </w:p>
    <w:p w:rsidR="0038692A" w:rsidRPr="008B6228" w:rsidRDefault="00446ABB" w:rsidP="008B6228">
      <w:pPr>
        <w:pStyle w:val="Prrafodelista"/>
        <w:numPr>
          <w:ilvl w:val="0"/>
          <w:numId w:val="6"/>
        </w:numPr>
        <w:jc w:val="both"/>
        <w:rPr>
          <w:rFonts w:ascii="Arial" w:hAnsi="Arial" w:cs="Arial"/>
        </w:rPr>
      </w:pPr>
      <w:r w:rsidRPr="008B6228">
        <w:rPr>
          <w:rFonts w:ascii="Arial" w:hAnsi="Arial" w:cs="Arial"/>
        </w:rPr>
        <w:t>Conocimientos básicos en materia de justicia, derechos lingüísticos, servicios públicos y legislación nacional e internacional sobre derechos de los pueblos indígenas.</w:t>
      </w:r>
    </w:p>
    <w:p w:rsidR="0038692A" w:rsidRPr="008B6228" w:rsidRDefault="00446ABB" w:rsidP="008B6228">
      <w:pPr>
        <w:pStyle w:val="Prrafodelista"/>
        <w:numPr>
          <w:ilvl w:val="0"/>
          <w:numId w:val="6"/>
        </w:numPr>
        <w:jc w:val="both"/>
        <w:rPr>
          <w:rFonts w:ascii="Arial" w:hAnsi="Arial" w:cs="Arial"/>
        </w:rPr>
      </w:pPr>
      <w:r w:rsidRPr="008B6228">
        <w:rPr>
          <w:rFonts w:ascii="Arial" w:hAnsi="Arial" w:cs="Arial"/>
        </w:rPr>
        <w:t>Habilidades para construir glosarios temáticos bilingües.</w:t>
      </w:r>
    </w:p>
    <w:p w:rsidR="0038692A" w:rsidRDefault="00446ABB" w:rsidP="008B6228">
      <w:pPr>
        <w:pStyle w:val="Prrafodelista"/>
        <w:numPr>
          <w:ilvl w:val="0"/>
          <w:numId w:val="6"/>
        </w:numPr>
        <w:jc w:val="both"/>
        <w:rPr>
          <w:rFonts w:ascii="Arial" w:hAnsi="Arial" w:cs="Arial"/>
        </w:rPr>
      </w:pPr>
      <w:r w:rsidRPr="008B6228">
        <w:rPr>
          <w:rFonts w:ascii="Arial" w:hAnsi="Arial" w:cs="Arial"/>
        </w:rPr>
        <w:t>Conocimiento de la situación de las lenguas indígenas del Perú y en otras partes del mundo.</w:t>
      </w:r>
    </w:p>
    <w:p w:rsidR="00D21DF9" w:rsidRDefault="00D21DF9" w:rsidP="00D21DF9">
      <w:pPr>
        <w:pStyle w:val="Prrafodelista"/>
        <w:jc w:val="both"/>
        <w:rPr>
          <w:rFonts w:ascii="Arial" w:hAnsi="Arial" w:cs="Arial"/>
        </w:rPr>
      </w:pPr>
    </w:p>
    <w:p w:rsidR="00D21DF9" w:rsidRDefault="00D21DF9" w:rsidP="00D21DF9">
      <w:pPr>
        <w:pStyle w:val="Prrafodelista"/>
        <w:jc w:val="both"/>
        <w:rPr>
          <w:rFonts w:ascii="Arial" w:hAnsi="Arial" w:cs="Arial"/>
        </w:rPr>
      </w:pPr>
    </w:p>
    <w:p w:rsidR="00D21DF9" w:rsidRDefault="00D21DF9" w:rsidP="00D21DF9">
      <w:pPr>
        <w:pStyle w:val="Prrafodelista"/>
        <w:jc w:val="both"/>
        <w:rPr>
          <w:rFonts w:ascii="Arial" w:hAnsi="Arial" w:cs="Arial"/>
        </w:rPr>
      </w:pPr>
    </w:p>
    <w:p w:rsidR="00D21DF9" w:rsidRDefault="00D21DF9" w:rsidP="00D21DF9">
      <w:pPr>
        <w:pStyle w:val="Prrafodelista"/>
        <w:jc w:val="both"/>
        <w:rPr>
          <w:rFonts w:ascii="Arial" w:hAnsi="Arial" w:cs="Arial"/>
        </w:rPr>
      </w:pPr>
    </w:p>
    <w:p w:rsidR="00D21DF9" w:rsidRDefault="00D21DF9" w:rsidP="00D21DF9">
      <w:pPr>
        <w:pStyle w:val="Prrafodelista"/>
        <w:jc w:val="both"/>
        <w:rPr>
          <w:rFonts w:ascii="Arial" w:hAnsi="Arial" w:cs="Arial"/>
        </w:rPr>
      </w:pPr>
    </w:p>
    <w:p w:rsidR="00D21DF9" w:rsidRDefault="00D21DF9" w:rsidP="00D21DF9">
      <w:pPr>
        <w:pStyle w:val="Prrafodelista"/>
        <w:jc w:val="both"/>
        <w:rPr>
          <w:rFonts w:ascii="Arial" w:hAnsi="Arial" w:cs="Arial"/>
        </w:rPr>
      </w:pPr>
    </w:p>
    <w:p w:rsidR="00D21DF9" w:rsidRDefault="00D21DF9" w:rsidP="00D21DF9">
      <w:pPr>
        <w:pStyle w:val="Prrafodelista"/>
        <w:jc w:val="both"/>
        <w:rPr>
          <w:rFonts w:ascii="Arial" w:hAnsi="Arial" w:cs="Arial"/>
        </w:rPr>
      </w:pPr>
    </w:p>
    <w:p w:rsidR="00D21DF9" w:rsidRDefault="00D21DF9" w:rsidP="00D21DF9">
      <w:pPr>
        <w:pStyle w:val="Prrafodelista"/>
        <w:jc w:val="both"/>
        <w:rPr>
          <w:rFonts w:ascii="Arial" w:hAnsi="Arial" w:cs="Arial"/>
        </w:rPr>
      </w:pPr>
    </w:p>
    <w:p w:rsidR="00D21DF9" w:rsidRPr="008B6228" w:rsidRDefault="00D21DF9" w:rsidP="00D21DF9">
      <w:pPr>
        <w:pStyle w:val="Prrafodelista"/>
        <w:jc w:val="both"/>
        <w:rPr>
          <w:rFonts w:ascii="Arial" w:hAnsi="Arial" w:cs="Arial"/>
        </w:rPr>
      </w:pPr>
    </w:p>
    <w:p w:rsidR="0038692A" w:rsidRPr="008B6228" w:rsidRDefault="00446ABB">
      <w:r w:rsidRPr="008B6228">
        <w:t xml:space="preserve"> </w:t>
      </w:r>
    </w:p>
    <w:p w:rsidR="0038692A" w:rsidRDefault="00446ABB" w:rsidP="008B6228">
      <w:pPr>
        <w:jc w:val="center"/>
        <w:rPr>
          <w:b/>
          <w:sz w:val="28"/>
          <w:szCs w:val="28"/>
        </w:rPr>
      </w:pPr>
      <w:bookmarkStart w:id="2" w:name="_90yw9gg3up2j" w:colFirst="0" w:colLast="0"/>
      <w:bookmarkEnd w:id="2"/>
      <w:r>
        <w:rPr>
          <w:b/>
          <w:sz w:val="28"/>
          <w:szCs w:val="28"/>
        </w:rPr>
        <w:lastRenderedPageBreak/>
        <w:t>CUADRO N° 1</w:t>
      </w:r>
    </w:p>
    <w:p w:rsidR="0038692A" w:rsidRDefault="00446ABB">
      <w:pPr>
        <w:spacing w:line="235" w:lineRule="auto"/>
        <w:jc w:val="center"/>
        <w:rPr>
          <w:b/>
        </w:rPr>
      </w:pPr>
      <w:r>
        <w:rPr>
          <w:b/>
        </w:rPr>
        <w:t xml:space="preserve">LENGUAS CONVOCADAS PARA EL </w:t>
      </w:r>
      <w:r w:rsidR="008B6228">
        <w:rPr>
          <w:b/>
        </w:rPr>
        <w:t>DÉCIMO</w:t>
      </w:r>
      <w:r>
        <w:rPr>
          <w:b/>
        </w:rPr>
        <w:t xml:space="preserve"> CURSO PARA INTÉRPRETES Y</w:t>
      </w:r>
    </w:p>
    <w:p w:rsidR="0038692A" w:rsidRDefault="00446ABB">
      <w:pPr>
        <w:spacing w:line="235" w:lineRule="auto"/>
        <w:ind w:left="160"/>
        <w:jc w:val="center"/>
        <w:rPr>
          <w:b/>
        </w:rPr>
      </w:pPr>
      <w:r>
        <w:rPr>
          <w:b/>
        </w:rPr>
        <w:t>TRADUCTORES DE LENGUAS INDÍGENAS</w:t>
      </w:r>
    </w:p>
    <w:p w:rsidR="0038692A" w:rsidRDefault="00446ABB">
      <w:r>
        <w:t xml:space="preserve"> </w:t>
      </w:r>
    </w:p>
    <w:p w:rsidR="0038692A" w:rsidRDefault="00446ABB">
      <w:r>
        <w:t xml:space="preserve"> </w:t>
      </w:r>
    </w:p>
    <w:tbl>
      <w:tblPr>
        <w:tblStyle w:val="a"/>
        <w:tblW w:w="895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795"/>
        <w:gridCol w:w="1695"/>
        <w:gridCol w:w="6465"/>
      </w:tblGrid>
      <w:tr w:rsidR="0038692A">
        <w:trPr>
          <w:trHeight w:val="480"/>
        </w:trPr>
        <w:tc>
          <w:tcPr>
            <w:tcW w:w="795"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40" w:type="dxa"/>
            </w:tcMar>
          </w:tcPr>
          <w:p w:rsidR="0038692A" w:rsidRDefault="0038692A">
            <w:pPr>
              <w:rPr>
                <w:b/>
                <w:sz w:val="24"/>
                <w:szCs w:val="24"/>
              </w:rPr>
            </w:pPr>
          </w:p>
        </w:tc>
        <w:tc>
          <w:tcPr>
            <w:tcW w:w="1695" w:type="dxa"/>
            <w:tcBorders>
              <w:top w:val="single" w:sz="7" w:space="0" w:color="000000"/>
              <w:left w:val="nil"/>
              <w:bottom w:val="single" w:sz="7" w:space="0" w:color="000000"/>
              <w:right w:val="single" w:sz="7" w:space="0" w:color="000000"/>
            </w:tcBorders>
            <w:tcMar>
              <w:top w:w="100" w:type="dxa"/>
              <w:left w:w="100" w:type="dxa"/>
              <w:bottom w:w="100" w:type="dxa"/>
              <w:right w:w="40" w:type="dxa"/>
            </w:tcMar>
          </w:tcPr>
          <w:p w:rsidR="0038692A" w:rsidRDefault="00446ABB">
            <w:pPr>
              <w:rPr>
                <w:b/>
                <w:sz w:val="24"/>
                <w:szCs w:val="24"/>
              </w:rPr>
            </w:pPr>
            <w:r>
              <w:rPr>
                <w:b/>
                <w:sz w:val="24"/>
                <w:szCs w:val="24"/>
              </w:rPr>
              <w:t>LENGUAS*</w:t>
            </w:r>
          </w:p>
        </w:tc>
        <w:tc>
          <w:tcPr>
            <w:tcW w:w="6465" w:type="dxa"/>
            <w:tcBorders>
              <w:top w:val="single" w:sz="7" w:space="0" w:color="000000"/>
              <w:left w:val="nil"/>
              <w:bottom w:val="single" w:sz="7" w:space="0" w:color="000000"/>
              <w:right w:val="single" w:sz="7" w:space="0" w:color="000000"/>
            </w:tcBorders>
            <w:tcMar>
              <w:top w:w="100" w:type="dxa"/>
              <w:left w:w="100" w:type="dxa"/>
              <w:bottom w:w="100" w:type="dxa"/>
              <w:right w:w="40" w:type="dxa"/>
            </w:tcMar>
          </w:tcPr>
          <w:p w:rsidR="0038692A" w:rsidRDefault="00446ABB">
            <w:pPr>
              <w:ind w:left="660"/>
              <w:jc w:val="center"/>
              <w:rPr>
                <w:b/>
                <w:sz w:val="24"/>
                <w:szCs w:val="24"/>
              </w:rPr>
            </w:pPr>
            <w:r>
              <w:rPr>
                <w:b/>
                <w:sz w:val="24"/>
                <w:szCs w:val="24"/>
              </w:rPr>
              <w:t>REGIONES</w:t>
            </w:r>
          </w:p>
        </w:tc>
      </w:tr>
      <w:tr w:rsidR="0038692A">
        <w:trPr>
          <w:trHeight w:val="480"/>
        </w:trPr>
        <w:tc>
          <w:tcPr>
            <w:tcW w:w="795" w:type="dxa"/>
            <w:tcBorders>
              <w:top w:val="nil"/>
              <w:left w:val="single" w:sz="7" w:space="0" w:color="000000"/>
              <w:bottom w:val="single" w:sz="7" w:space="0" w:color="000000"/>
              <w:right w:val="single" w:sz="7" w:space="0" w:color="000000"/>
            </w:tcBorders>
            <w:tcMar>
              <w:top w:w="100" w:type="dxa"/>
              <w:left w:w="100" w:type="dxa"/>
              <w:bottom w:w="100" w:type="dxa"/>
              <w:right w:w="40" w:type="dxa"/>
            </w:tcMar>
          </w:tcPr>
          <w:p w:rsidR="0038692A" w:rsidRDefault="00446ABB">
            <w:pPr>
              <w:jc w:val="center"/>
              <w:rPr>
                <w:sz w:val="24"/>
                <w:szCs w:val="24"/>
              </w:rPr>
            </w:pPr>
            <w:r>
              <w:rPr>
                <w:sz w:val="24"/>
                <w:szCs w:val="24"/>
              </w:rPr>
              <w:t>1</w:t>
            </w:r>
          </w:p>
        </w:tc>
        <w:tc>
          <w:tcPr>
            <w:tcW w:w="1695" w:type="dxa"/>
            <w:tcBorders>
              <w:top w:val="nil"/>
              <w:left w:val="nil"/>
              <w:bottom w:val="single" w:sz="7" w:space="0" w:color="000000"/>
              <w:right w:val="single" w:sz="7" w:space="0" w:color="000000"/>
            </w:tcBorders>
            <w:tcMar>
              <w:top w:w="100" w:type="dxa"/>
              <w:left w:w="100" w:type="dxa"/>
              <w:bottom w:w="100" w:type="dxa"/>
              <w:right w:w="40" w:type="dxa"/>
            </w:tcMar>
          </w:tcPr>
          <w:p w:rsidR="0038692A" w:rsidRDefault="00446ABB">
            <w:pPr>
              <w:rPr>
                <w:sz w:val="24"/>
                <w:szCs w:val="24"/>
              </w:rPr>
            </w:pPr>
            <w:r>
              <w:rPr>
                <w:sz w:val="24"/>
                <w:szCs w:val="24"/>
              </w:rPr>
              <w:t>aimara</w:t>
            </w:r>
          </w:p>
        </w:tc>
        <w:tc>
          <w:tcPr>
            <w:tcW w:w="6465" w:type="dxa"/>
            <w:tcBorders>
              <w:top w:val="nil"/>
              <w:left w:val="nil"/>
              <w:bottom w:val="single" w:sz="7" w:space="0" w:color="000000"/>
              <w:right w:val="single" w:sz="7" w:space="0" w:color="000000"/>
            </w:tcBorders>
            <w:tcMar>
              <w:top w:w="100" w:type="dxa"/>
              <w:left w:w="100" w:type="dxa"/>
              <w:bottom w:w="100" w:type="dxa"/>
              <w:right w:w="40" w:type="dxa"/>
            </w:tcMar>
          </w:tcPr>
          <w:p w:rsidR="0038692A" w:rsidRDefault="00446ABB">
            <w:pPr>
              <w:ind w:left="660"/>
              <w:jc w:val="right"/>
              <w:rPr>
                <w:sz w:val="24"/>
                <w:szCs w:val="24"/>
              </w:rPr>
            </w:pPr>
            <w:r>
              <w:rPr>
                <w:sz w:val="24"/>
                <w:szCs w:val="24"/>
              </w:rPr>
              <w:t>Moquegua, Puno, Tacna, Lima</w:t>
            </w:r>
          </w:p>
        </w:tc>
      </w:tr>
      <w:tr w:rsidR="0038692A">
        <w:trPr>
          <w:trHeight w:val="480"/>
        </w:trPr>
        <w:tc>
          <w:tcPr>
            <w:tcW w:w="795" w:type="dxa"/>
            <w:tcBorders>
              <w:top w:val="nil"/>
              <w:left w:val="single" w:sz="7" w:space="0" w:color="000000"/>
              <w:bottom w:val="single" w:sz="7" w:space="0" w:color="000000"/>
              <w:right w:val="single" w:sz="7" w:space="0" w:color="000000"/>
            </w:tcBorders>
            <w:tcMar>
              <w:top w:w="100" w:type="dxa"/>
              <w:left w:w="100" w:type="dxa"/>
              <w:bottom w:w="100" w:type="dxa"/>
              <w:right w:w="40" w:type="dxa"/>
            </w:tcMar>
          </w:tcPr>
          <w:p w:rsidR="0038692A" w:rsidRDefault="00446ABB">
            <w:pPr>
              <w:jc w:val="center"/>
              <w:rPr>
                <w:sz w:val="24"/>
                <w:szCs w:val="24"/>
              </w:rPr>
            </w:pPr>
            <w:r>
              <w:rPr>
                <w:sz w:val="24"/>
                <w:szCs w:val="24"/>
              </w:rPr>
              <w:t>2</w:t>
            </w:r>
          </w:p>
        </w:tc>
        <w:tc>
          <w:tcPr>
            <w:tcW w:w="1695" w:type="dxa"/>
            <w:tcBorders>
              <w:top w:val="nil"/>
              <w:left w:val="nil"/>
              <w:bottom w:val="single" w:sz="7" w:space="0" w:color="000000"/>
              <w:right w:val="single" w:sz="7" w:space="0" w:color="000000"/>
            </w:tcBorders>
            <w:tcMar>
              <w:top w:w="100" w:type="dxa"/>
              <w:left w:w="100" w:type="dxa"/>
              <w:bottom w:w="100" w:type="dxa"/>
              <w:right w:w="40" w:type="dxa"/>
            </w:tcMar>
          </w:tcPr>
          <w:p w:rsidR="0038692A" w:rsidRDefault="00446ABB">
            <w:pPr>
              <w:rPr>
                <w:sz w:val="24"/>
                <w:szCs w:val="24"/>
              </w:rPr>
            </w:pPr>
            <w:r>
              <w:rPr>
                <w:sz w:val="24"/>
                <w:szCs w:val="24"/>
              </w:rPr>
              <w:t>harakbut</w:t>
            </w:r>
          </w:p>
        </w:tc>
        <w:tc>
          <w:tcPr>
            <w:tcW w:w="6465" w:type="dxa"/>
            <w:tcBorders>
              <w:top w:val="nil"/>
              <w:left w:val="nil"/>
              <w:bottom w:val="single" w:sz="7" w:space="0" w:color="000000"/>
              <w:right w:val="single" w:sz="7" w:space="0" w:color="000000"/>
            </w:tcBorders>
            <w:tcMar>
              <w:top w:w="100" w:type="dxa"/>
              <w:left w:w="100" w:type="dxa"/>
              <w:bottom w:w="100" w:type="dxa"/>
              <w:right w:w="40" w:type="dxa"/>
            </w:tcMar>
          </w:tcPr>
          <w:p w:rsidR="0038692A" w:rsidRDefault="00446ABB">
            <w:pPr>
              <w:ind w:left="660"/>
              <w:jc w:val="right"/>
              <w:rPr>
                <w:sz w:val="24"/>
                <w:szCs w:val="24"/>
              </w:rPr>
            </w:pPr>
            <w:r>
              <w:rPr>
                <w:sz w:val="24"/>
                <w:szCs w:val="24"/>
              </w:rPr>
              <w:t>Cusco, Madre de Dios</w:t>
            </w:r>
          </w:p>
        </w:tc>
      </w:tr>
      <w:tr w:rsidR="0038692A">
        <w:trPr>
          <w:trHeight w:val="480"/>
        </w:trPr>
        <w:tc>
          <w:tcPr>
            <w:tcW w:w="795" w:type="dxa"/>
            <w:tcBorders>
              <w:top w:val="nil"/>
              <w:left w:val="single" w:sz="7" w:space="0" w:color="000000"/>
              <w:bottom w:val="single" w:sz="7" w:space="0" w:color="000000"/>
              <w:right w:val="single" w:sz="7" w:space="0" w:color="000000"/>
            </w:tcBorders>
            <w:tcMar>
              <w:top w:w="100" w:type="dxa"/>
              <w:left w:w="100" w:type="dxa"/>
              <w:bottom w:w="100" w:type="dxa"/>
              <w:right w:w="40" w:type="dxa"/>
            </w:tcMar>
          </w:tcPr>
          <w:p w:rsidR="0038692A" w:rsidRDefault="00446ABB">
            <w:pPr>
              <w:jc w:val="center"/>
              <w:rPr>
                <w:sz w:val="24"/>
                <w:szCs w:val="24"/>
              </w:rPr>
            </w:pPr>
            <w:r>
              <w:rPr>
                <w:sz w:val="24"/>
                <w:szCs w:val="24"/>
              </w:rPr>
              <w:t>3</w:t>
            </w:r>
          </w:p>
        </w:tc>
        <w:tc>
          <w:tcPr>
            <w:tcW w:w="1695" w:type="dxa"/>
            <w:tcBorders>
              <w:top w:val="nil"/>
              <w:left w:val="nil"/>
              <w:bottom w:val="single" w:sz="7" w:space="0" w:color="000000"/>
              <w:right w:val="single" w:sz="7" w:space="0" w:color="000000"/>
            </w:tcBorders>
            <w:tcMar>
              <w:top w:w="100" w:type="dxa"/>
              <w:left w:w="100" w:type="dxa"/>
              <w:bottom w:w="100" w:type="dxa"/>
              <w:right w:w="40" w:type="dxa"/>
            </w:tcMar>
          </w:tcPr>
          <w:p w:rsidR="0038692A" w:rsidRDefault="00446ABB">
            <w:pPr>
              <w:rPr>
                <w:sz w:val="24"/>
                <w:szCs w:val="24"/>
              </w:rPr>
            </w:pPr>
            <w:r>
              <w:rPr>
                <w:sz w:val="24"/>
                <w:szCs w:val="24"/>
              </w:rPr>
              <w:t>kakinte</w:t>
            </w:r>
          </w:p>
        </w:tc>
        <w:tc>
          <w:tcPr>
            <w:tcW w:w="6465" w:type="dxa"/>
            <w:tcBorders>
              <w:top w:val="nil"/>
              <w:left w:val="nil"/>
              <w:bottom w:val="single" w:sz="7" w:space="0" w:color="000000"/>
              <w:right w:val="single" w:sz="7" w:space="0" w:color="000000"/>
            </w:tcBorders>
            <w:tcMar>
              <w:top w:w="100" w:type="dxa"/>
              <w:left w:w="100" w:type="dxa"/>
              <w:bottom w:w="100" w:type="dxa"/>
              <w:right w:w="40" w:type="dxa"/>
            </w:tcMar>
          </w:tcPr>
          <w:p w:rsidR="0038692A" w:rsidRDefault="00446ABB">
            <w:pPr>
              <w:ind w:left="660"/>
              <w:jc w:val="right"/>
              <w:rPr>
                <w:sz w:val="24"/>
                <w:szCs w:val="24"/>
              </w:rPr>
            </w:pPr>
            <w:r>
              <w:rPr>
                <w:sz w:val="24"/>
                <w:szCs w:val="24"/>
              </w:rPr>
              <w:t>Junín, Cusco</w:t>
            </w:r>
          </w:p>
        </w:tc>
      </w:tr>
      <w:tr w:rsidR="0038692A">
        <w:trPr>
          <w:trHeight w:val="480"/>
        </w:trPr>
        <w:tc>
          <w:tcPr>
            <w:tcW w:w="795" w:type="dxa"/>
            <w:tcBorders>
              <w:top w:val="nil"/>
              <w:left w:val="single" w:sz="7" w:space="0" w:color="000000"/>
              <w:bottom w:val="single" w:sz="7" w:space="0" w:color="000000"/>
              <w:right w:val="single" w:sz="7" w:space="0" w:color="000000"/>
            </w:tcBorders>
            <w:tcMar>
              <w:top w:w="100" w:type="dxa"/>
              <w:left w:w="100" w:type="dxa"/>
              <w:bottom w:w="100" w:type="dxa"/>
              <w:right w:w="40" w:type="dxa"/>
            </w:tcMar>
          </w:tcPr>
          <w:p w:rsidR="0038692A" w:rsidRDefault="00446ABB">
            <w:pPr>
              <w:jc w:val="center"/>
              <w:rPr>
                <w:sz w:val="24"/>
                <w:szCs w:val="24"/>
              </w:rPr>
            </w:pPr>
            <w:r>
              <w:rPr>
                <w:sz w:val="24"/>
                <w:szCs w:val="24"/>
              </w:rPr>
              <w:t>4</w:t>
            </w:r>
          </w:p>
        </w:tc>
        <w:tc>
          <w:tcPr>
            <w:tcW w:w="1695" w:type="dxa"/>
            <w:tcBorders>
              <w:top w:val="nil"/>
              <w:left w:val="nil"/>
              <w:bottom w:val="single" w:sz="7" w:space="0" w:color="000000"/>
              <w:right w:val="single" w:sz="7" w:space="0" w:color="000000"/>
            </w:tcBorders>
            <w:tcMar>
              <w:top w:w="100" w:type="dxa"/>
              <w:left w:w="100" w:type="dxa"/>
              <w:bottom w:w="100" w:type="dxa"/>
              <w:right w:w="40" w:type="dxa"/>
            </w:tcMar>
          </w:tcPr>
          <w:p w:rsidR="0038692A" w:rsidRDefault="00446ABB">
            <w:pPr>
              <w:rPr>
                <w:sz w:val="24"/>
                <w:szCs w:val="24"/>
              </w:rPr>
            </w:pPr>
            <w:r>
              <w:rPr>
                <w:sz w:val="24"/>
                <w:szCs w:val="24"/>
              </w:rPr>
              <w:t>nahua</w:t>
            </w:r>
          </w:p>
        </w:tc>
        <w:tc>
          <w:tcPr>
            <w:tcW w:w="6465" w:type="dxa"/>
            <w:tcBorders>
              <w:top w:val="nil"/>
              <w:left w:val="nil"/>
              <w:bottom w:val="single" w:sz="7" w:space="0" w:color="000000"/>
              <w:right w:val="single" w:sz="7" w:space="0" w:color="000000"/>
            </w:tcBorders>
            <w:tcMar>
              <w:top w:w="100" w:type="dxa"/>
              <w:left w:w="100" w:type="dxa"/>
              <w:bottom w:w="100" w:type="dxa"/>
              <w:right w:w="40" w:type="dxa"/>
            </w:tcMar>
          </w:tcPr>
          <w:p w:rsidR="0038692A" w:rsidRDefault="00446ABB">
            <w:pPr>
              <w:ind w:left="660"/>
              <w:jc w:val="right"/>
              <w:rPr>
                <w:sz w:val="24"/>
                <w:szCs w:val="24"/>
              </w:rPr>
            </w:pPr>
            <w:r>
              <w:rPr>
                <w:sz w:val="24"/>
                <w:szCs w:val="24"/>
              </w:rPr>
              <w:t>Ucayali, Cusco</w:t>
            </w:r>
          </w:p>
        </w:tc>
      </w:tr>
      <w:tr w:rsidR="0038692A">
        <w:trPr>
          <w:trHeight w:val="480"/>
        </w:trPr>
        <w:tc>
          <w:tcPr>
            <w:tcW w:w="795" w:type="dxa"/>
            <w:tcBorders>
              <w:top w:val="nil"/>
              <w:left w:val="single" w:sz="7" w:space="0" w:color="000000"/>
              <w:bottom w:val="single" w:sz="7" w:space="0" w:color="000000"/>
              <w:right w:val="single" w:sz="7" w:space="0" w:color="000000"/>
            </w:tcBorders>
            <w:tcMar>
              <w:top w:w="100" w:type="dxa"/>
              <w:left w:w="100" w:type="dxa"/>
              <w:bottom w:w="100" w:type="dxa"/>
              <w:right w:w="40" w:type="dxa"/>
            </w:tcMar>
          </w:tcPr>
          <w:p w:rsidR="0038692A" w:rsidRDefault="00446ABB">
            <w:pPr>
              <w:jc w:val="center"/>
              <w:rPr>
                <w:sz w:val="24"/>
                <w:szCs w:val="24"/>
              </w:rPr>
            </w:pPr>
            <w:r>
              <w:rPr>
                <w:sz w:val="24"/>
                <w:szCs w:val="24"/>
              </w:rPr>
              <w:t>5</w:t>
            </w:r>
          </w:p>
        </w:tc>
        <w:tc>
          <w:tcPr>
            <w:tcW w:w="1695" w:type="dxa"/>
            <w:tcBorders>
              <w:top w:val="nil"/>
              <w:left w:val="nil"/>
              <w:bottom w:val="single" w:sz="7" w:space="0" w:color="000000"/>
              <w:right w:val="single" w:sz="7" w:space="0" w:color="000000"/>
            </w:tcBorders>
            <w:tcMar>
              <w:top w:w="100" w:type="dxa"/>
              <w:left w:w="100" w:type="dxa"/>
              <w:bottom w:w="100" w:type="dxa"/>
              <w:right w:w="40" w:type="dxa"/>
            </w:tcMar>
          </w:tcPr>
          <w:p w:rsidR="0038692A" w:rsidRDefault="00446ABB">
            <w:pPr>
              <w:rPr>
                <w:sz w:val="24"/>
                <w:szCs w:val="24"/>
              </w:rPr>
            </w:pPr>
            <w:r>
              <w:rPr>
                <w:sz w:val="24"/>
                <w:szCs w:val="24"/>
              </w:rPr>
              <w:t>matsigenka</w:t>
            </w:r>
          </w:p>
        </w:tc>
        <w:tc>
          <w:tcPr>
            <w:tcW w:w="6465" w:type="dxa"/>
            <w:tcBorders>
              <w:top w:val="nil"/>
              <w:left w:val="nil"/>
              <w:bottom w:val="single" w:sz="7" w:space="0" w:color="000000"/>
              <w:right w:val="single" w:sz="7" w:space="0" w:color="000000"/>
            </w:tcBorders>
            <w:tcMar>
              <w:top w:w="100" w:type="dxa"/>
              <w:left w:w="100" w:type="dxa"/>
              <w:bottom w:w="100" w:type="dxa"/>
              <w:right w:w="40" w:type="dxa"/>
            </w:tcMar>
          </w:tcPr>
          <w:p w:rsidR="0038692A" w:rsidRDefault="00446ABB">
            <w:pPr>
              <w:ind w:left="660"/>
              <w:jc w:val="right"/>
              <w:rPr>
                <w:sz w:val="24"/>
                <w:szCs w:val="24"/>
              </w:rPr>
            </w:pPr>
            <w:r>
              <w:rPr>
                <w:sz w:val="24"/>
                <w:szCs w:val="24"/>
              </w:rPr>
              <w:t>Cusco, Madre de Dios, Ayacucho</w:t>
            </w:r>
          </w:p>
        </w:tc>
      </w:tr>
      <w:tr w:rsidR="0038692A">
        <w:trPr>
          <w:trHeight w:val="760"/>
        </w:trPr>
        <w:tc>
          <w:tcPr>
            <w:tcW w:w="795" w:type="dxa"/>
            <w:tcBorders>
              <w:top w:val="nil"/>
              <w:left w:val="single" w:sz="7" w:space="0" w:color="000000"/>
              <w:bottom w:val="single" w:sz="7" w:space="0" w:color="000000"/>
              <w:right w:val="single" w:sz="7" w:space="0" w:color="000000"/>
            </w:tcBorders>
            <w:tcMar>
              <w:top w:w="100" w:type="dxa"/>
              <w:left w:w="100" w:type="dxa"/>
              <w:bottom w:w="100" w:type="dxa"/>
              <w:right w:w="40" w:type="dxa"/>
            </w:tcMar>
          </w:tcPr>
          <w:p w:rsidR="0038692A" w:rsidRDefault="00446ABB">
            <w:pPr>
              <w:jc w:val="center"/>
              <w:rPr>
                <w:sz w:val="24"/>
                <w:szCs w:val="24"/>
              </w:rPr>
            </w:pPr>
            <w:r>
              <w:rPr>
                <w:sz w:val="24"/>
                <w:szCs w:val="24"/>
              </w:rPr>
              <w:t>6</w:t>
            </w:r>
          </w:p>
        </w:tc>
        <w:tc>
          <w:tcPr>
            <w:tcW w:w="1695" w:type="dxa"/>
            <w:tcBorders>
              <w:top w:val="nil"/>
              <w:left w:val="nil"/>
              <w:bottom w:val="single" w:sz="7" w:space="0" w:color="000000"/>
              <w:right w:val="single" w:sz="7" w:space="0" w:color="000000"/>
            </w:tcBorders>
            <w:tcMar>
              <w:top w:w="100" w:type="dxa"/>
              <w:left w:w="100" w:type="dxa"/>
              <w:bottom w:w="100" w:type="dxa"/>
              <w:right w:w="40" w:type="dxa"/>
            </w:tcMar>
          </w:tcPr>
          <w:p w:rsidR="0038692A" w:rsidRDefault="00446ABB">
            <w:pPr>
              <w:rPr>
                <w:sz w:val="24"/>
                <w:szCs w:val="24"/>
              </w:rPr>
            </w:pPr>
            <w:r>
              <w:rPr>
                <w:sz w:val="24"/>
                <w:szCs w:val="24"/>
              </w:rPr>
              <w:t>quechua</w:t>
            </w:r>
          </w:p>
        </w:tc>
        <w:tc>
          <w:tcPr>
            <w:tcW w:w="6465" w:type="dxa"/>
            <w:tcBorders>
              <w:top w:val="nil"/>
              <w:left w:val="nil"/>
              <w:bottom w:val="single" w:sz="7" w:space="0" w:color="000000"/>
              <w:right w:val="single" w:sz="7" w:space="0" w:color="000000"/>
            </w:tcBorders>
            <w:tcMar>
              <w:top w:w="100" w:type="dxa"/>
              <w:left w:w="100" w:type="dxa"/>
              <w:bottom w:w="100" w:type="dxa"/>
              <w:right w:w="40" w:type="dxa"/>
            </w:tcMar>
          </w:tcPr>
          <w:p w:rsidR="0038692A" w:rsidRDefault="008B6228">
            <w:pPr>
              <w:ind w:left="1800" w:hanging="300"/>
              <w:jc w:val="right"/>
              <w:rPr>
                <w:sz w:val="24"/>
                <w:szCs w:val="24"/>
              </w:rPr>
            </w:pPr>
            <w:r>
              <w:rPr>
                <w:sz w:val="24"/>
                <w:szCs w:val="24"/>
              </w:rPr>
              <w:t>Ayacucho, Lima</w:t>
            </w:r>
            <w:r w:rsidR="00446ABB">
              <w:rPr>
                <w:sz w:val="24"/>
                <w:szCs w:val="24"/>
              </w:rPr>
              <w:t xml:space="preserve"> (Cajatambo), Lambayeque</w:t>
            </w:r>
            <w:r w:rsidR="00AA3BD1">
              <w:rPr>
                <w:sz w:val="24"/>
                <w:szCs w:val="24"/>
              </w:rPr>
              <w:t>, Cusco, Puno, Huancavelica, Apurímac</w:t>
            </w:r>
            <w:r w:rsidR="00D21DF9">
              <w:rPr>
                <w:sz w:val="24"/>
                <w:szCs w:val="24"/>
              </w:rPr>
              <w:t>, Ayacucho</w:t>
            </w:r>
          </w:p>
        </w:tc>
      </w:tr>
      <w:tr w:rsidR="0038692A">
        <w:trPr>
          <w:trHeight w:val="480"/>
        </w:trPr>
        <w:tc>
          <w:tcPr>
            <w:tcW w:w="795" w:type="dxa"/>
            <w:tcBorders>
              <w:top w:val="nil"/>
              <w:left w:val="single" w:sz="7" w:space="0" w:color="000000"/>
              <w:bottom w:val="single" w:sz="7" w:space="0" w:color="000000"/>
              <w:right w:val="single" w:sz="7" w:space="0" w:color="000000"/>
            </w:tcBorders>
            <w:tcMar>
              <w:top w:w="100" w:type="dxa"/>
              <w:left w:w="100" w:type="dxa"/>
              <w:bottom w:w="100" w:type="dxa"/>
              <w:right w:w="40" w:type="dxa"/>
            </w:tcMar>
          </w:tcPr>
          <w:p w:rsidR="0038692A" w:rsidRDefault="00446ABB">
            <w:pPr>
              <w:jc w:val="center"/>
              <w:rPr>
                <w:sz w:val="24"/>
                <w:szCs w:val="24"/>
              </w:rPr>
            </w:pPr>
            <w:r>
              <w:rPr>
                <w:sz w:val="24"/>
                <w:szCs w:val="24"/>
              </w:rPr>
              <w:t>7</w:t>
            </w:r>
          </w:p>
        </w:tc>
        <w:tc>
          <w:tcPr>
            <w:tcW w:w="1695" w:type="dxa"/>
            <w:tcBorders>
              <w:top w:val="nil"/>
              <w:left w:val="nil"/>
              <w:bottom w:val="single" w:sz="7" w:space="0" w:color="000000"/>
              <w:right w:val="single" w:sz="7" w:space="0" w:color="000000"/>
            </w:tcBorders>
            <w:tcMar>
              <w:top w:w="100" w:type="dxa"/>
              <w:left w:w="100" w:type="dxa"/>
              <w:bottom w:w="100" w:type="dxa"/>
              <w:right w:w="40" w:type="dxa"/>
            </w:tcMar>
          </w:tcPr>
          <w:p w:rsidR="0038692A" w:rsidRDefault="00446ABB">
            <w:pPr>
              <w:rPr>
                <w:sz w:val="24"/>
                <w:szCs w:val="24"/>
              </w:rPr>
            </w:pPr>
            <w:r>
              <w:rPr>
                <w:sz w:val="24"/>
                <w:szCs w:val="24"/>
              </w:rPr>
              <w:t>yine</w:t>
            </w:r>
          </w:p>
        </w:tc>
        <w:tc>
          <w:tcPr>
            <w:tcW w:w="6465" w:type="dxa"/>
            <w:tcBorders>
              <w:top w:val="nil"/>
              <w:left w:val="nil"/>
              <w:bottom w:val="single" w:sz="7" w:space="0" w:color="000000"/>
              <w:right w:val="single" w:sz="7" w:space="0" w:color="000000"/>
            </w:tcBorders>
            <w:tcMar>
              <w:top w:w="100" w:type="dxa"/>
              <w:left w:w="100" w:type="dxa"/>
              <w:bottom w:w="100" w:type="dxa"/>
              <w:right w:w="40" w:type="dxa"/>
            </w:tcMar>
          </w:tcPr>
          <w:p w:rsidR="0038692A" w:rsidRDefault="00446ABB">
            <w:pPr>
              <w:ind w:left="660"/>
              <w:jc w:val="right"/>
              <w:rPr>
                <w:sz w:val="24"/>
                <w:szCs w:val="24"/>
              </w:rPr>
            </w:pPr>
            <w:r>
              <w:rPr>
                <w:sz w:val="24"/>
                <w:szCs w:val="24"/>
              </w:rPr>
              <w:t>Cusco, Madre de Dios, Ucayali</w:t>
            </w:r>
          </w:p>
        </w:tc>
      </w:tr>
      <w:tr w:rsidR="0038692A">
        <w:trPr>
          <w:trHeight w:val="480"/>
        </w:trPr>
        <w:tc>
          <w:tcPr>
            <w:tcW w:w="795" w:type="dxa"/>
            <w:tcBorders>
              <w:top w:val="nil"/>
              <w:left w:val="single" w:sz="7" w:space="0" w:color="000000"/>
              <w:bottom w:val="single" w:sz="7" w:space="0" w:color="000000"/>
              <w:right w:val="single" w:sz="7" w:space="0" w:color="000000"/>
            </w:tcBorders>
            <w:tcMar>
              <w:top w:w="100" w:type="dxa"/>
              <w:left w:w="100" w:type="dxa"/>
              <w:bottom w:w="100" w:type="dxa"/>
              <w:right w:w="40" w:type="dxa"/>
            </w:tcMar>
          </w:tcPr>
          <w:p w:rsidR="0038692A" w:rsidRDefault="00446ABB">
            <w:pPr>
              <w:jc w:val="center"/>
              <w:rPr>
                <w:sz w:val="24"/>
                <w:szCs w:val="24"/>
              </w:rPr>
            </w:pPr>
            <w:r>
              <w:rPr>
                <w:sz w:val="24"/>
                <w:szCs w:val="24"/>
              </w:rPr>
              <w:t>8</w:t>
            </w:r>
          </w:p>
        </w:tc>
        <w:tc>
          <w:tcPr>
            <w:tcW w:w="1695" w:type="dxa"/>
            <w:tcBorders>
              <w:top w:val="nil"/>
              <w:left w:val="nil"/>
              <w:bottom w:val="single" w:sz="7" w:space="0" w:color="000000"/>
              <w:right w:val="single" w:sz="7" w:space="0" w:color="000000"/>
            </w:tcBorders>
            <w:tcMar>
              <w:top w:w="100" w:type="dxa"/>
              <w:left w:w="100" w:type="dxa"/>
              <w:bottom w:w="100" w:type="dxa"/>
              <w:right w:w="40" w:type="dxa"/>
            </w:tcMar>
          </w:tcPr>
          <w:p w:rsidR="0038692A" w:rsidRDefault="00446ABB">
            <w:pPr>
              <w:rPr>
                <w:sz w:val="24"/>
                <w:szCs w:val="24"/>
              </w:rPr>
            </w:pPr>
            <w:r>
              <w:rPr>
                <w:sz w:val="24"/>
                <w:szCs w:val="24"/>
              </w:rPr>
              <w:t>amahuaca</w:t>
            </w:r>
          </w:p>
        </w:tc>
        <w:tc>
          <w:tcPr>
            <w:tcW w:w="6465" w:type="dxa"/>
            <w:tcBorders>
              <w:top w:val="nil"/>
              <w:left w:val="nil"/>
              <w:bottom w:val="single" w:sz="7" w:space="0" w:color="000000"/>
              <w:right w:val="single" w:sz="7" w:space="0" w:color="000000"/>
            </w:tcBorders>
            <w:tcMar>
              <w:top w:w="100" w:type="dxa"/>
              <w:left w:w="100" w:type="dxa"/>
              <w:bottom w:w="100" w:type="dxa"/>
              <w:right w:w="40" w:type="dxa"/>
            </w:tcMar>
          </w:tcPr>
          <w:p w:rsidR="0038692A" w:rsidRDefault="00446ABB">
            <w:pPr>
              <w:ind w:left="660"/>
              <w:jc w:val="right"/>
              <w:rPr>
                <w:sz w:val="24"/>
                <w:szCs w:val="24"/>
              </w:rPr>
            </w:pPr>
            <w:r>
              <w:rPr>
                <w:sz w:val="24"/>
                <w:szCs w:val="24"/>
              </w:rPr>
              <w:t>Ucayali, Madre de Dios</w:t>
            </w:r>
          </w:p>
        </w:tc>
      </w:tr>
      <w:tr w:rsidR="0038692A">
        <w:trPr>
          <w:trHeight w:val="480"/>
        </w:trPr>
        <w:tc>
          <w:tcPr>
            <w:tcW w:w="795" w:type="dxa"/>
            <w:tcBorders>
              <w:top w:val="nil"/>
              <w:left w:val="single" w:sz="7" w:space="0" w:color="000000"/>
              <w:bottom w:val="single" w:sz="7" w:space="0" w:color="000000"/>
              <w:right w:val="single" w:sz="7" w:space="0" w:color="000000"/>
            </w:tcBorders>
            <w:tcMar>
              <w:top w:w="100" w:type="dxa"/>
              <w:left w:w="100" w:type="dxa"/>
              <w:bottom w:w="100" w:type="dxa"/>
              <w:right w:w="40" w:type="dxa"/>
            </w:tcMar>
          </w:tcPr>
          <w:p w:rsidR="0038692A" w:rsidRDefault="00446ABB">
            <w:pPr>
              <w:jc w:val="center"/>
              <w:rPr>
                <w:sz w:val="24"/>
                <w:szCs w:val="24"/>
              </w:rPr>
            </w:pPr>
            <w:r>
              <w:rPr>
                <w:sz w:val="24"/>
                <w:szCs w:val="24"/>
              </w:rPr>
              <w:t>9</w:t>
            </w:r>
          </w:p>
        </w:tc>
        <w:tc>
          <w:tcPr>
            <w:tcW w:w="1695" w:type="dxa"/>
            <w:tcBorders>
              <w:top w:val="nil"/>
              <w:left w:val="nil"/>
              <w:bottom w:val="single" w:sz="7" w:space="0" w:color="000000"/>
              <w:right w:val="single" w:sz="7" w:space="0" w:color="000000"/>
            </w:tcBorders>
            <w:tcMar>
              <w:top w:w="100" w:type="dxa"/>
              <w:left w:w="100" w:type="dxa"/>
              <w:bottom w:w="100" w:type="dxa"/>
              <w:right w:w="40" w:type="dxa"/>
            </w:tcMar>
          </w:tcPr>
          <w:p w:rsidR="0038692A" w:rsidRDefault="00446ABB">
            <w:pPr>
              <w:rPr>
                <w:sz w:val="24"/>
                <w:szCs w:val="24"/>
              </w:rPr>
            </w:pPr>
            <w:r>
              <w:rPr>
                <w:sz w:val="24"/>
                <w:szCs w:val="24"/>
              </w:rPr>
              <w:t>ese eja</w:t>
            </w:r>
          </w:p>
        </w:tc>
        <w:tc>
          <w:tcPr>
            <w:tcW w:w="6465" w:type="dxa"/>
            <w:tcBorders>
              <w:top w:val="nil"/>
              <w:left w:val="nil"/>
              <w:bottom w:val="single" w:sz="7" w:space="0" w:color="000000"/>
              <w:right w:val="single" w:sz="7" w:space="0" w:color="000000"/>
            </w:tcBorders>
            <w:tcMar>
              <w:top w:w="100" w:type="dxa"/>
              <w:left w:w="100" w:type="dxa"/>
              <w:bottom w:w="100" w:type="dxa"/>
              <w:right w:w="40" w:type="dxa"/>
            </w:tcMar>
          </w:tcPr>
          <w:p w:rsidR="0038692A" w:rsidRDefault="00446ABB">
            <w:pPr>
              <w:ind w:left="660"/>
              <w:jc w:val="right"/>
              <w:rPr>
                <w:sz w:val="24"/>
                <w:szCs w:val="24"/>
              </w:rPr>
            </w:pPr>
            <w:r>
              <w:rPr>
                <w:sz w:val="24"/>
                <w:szCs w:val="24"/>
              </w:rPr>
              <w:t>Madre de Dios</w:t>
            </w:r>
          </w:p>
        </w:tc>
      </w:tr>
      <w:tr w:rsidR="0038692A" w:rsidTr="0089144C">
        <w:trPr>
          <w:trHeight w:val="480"/>
        </w:trPr>
        <w:tc>
          <w:tcPr>
            <w:tcW w:w="795" w:type="dxa"/>
            <w:tcBorders>
              <w:top w:val="nil"/>
              <w:left w:val="single" w:sz="7" w:space="0" w:color="000000"/>
              <w:bottom w:val="single" w:sz="4" w:space="0" w:color="auto"/>
              <w:right w:val="single" w:sz="7" w:space="0" w:color="000000"/>
            </w:tcBorders>
            <w:tcMar>
              <w:top w:w="100" w:type="dxa"/>
              <w:left w:w="100" w:type="dxa"/>
              <w:bottom w:w="100" w:type="dxa"/>
              <w:right w:w="40" w:type="dxa"/>
            </w:tcMar>
          </w:tcPr>
          <w:p w:rsidR="0038692A" w:rsidRDefault="00446ABB">
            <w:pPr>
              <w:jc w:val="center"/>
              <w:rPr>
                <w:sz w:val="24"/>
                <w:szCs w:val="24"/>
              </w:rPr>
            </w:pPr>
            <w:r>
              <w:rPr>
                <w:sz w:val="24"/>
                <w:szCs w:val="24"/>
              </w:rPr>
              <w:t>10</w:t>
            </w:r>
          </w:p>
        </w:tc>
        <w:tc>
          <w:tcPr>
            <w:tcW w:w="1695" w:type="dxa"/>
            <w:tcBorders>
              <w:top w:val="nil"/>
              <w:left w:val="nil"/>
              <w:bottom w:val="single" w:sz="4" w:space="0" w:color="auto"/>
              <w:right w:val="single" w:sz="7" w:space="0" w:color="000000"/>
            </w:tcBorders>
            <w:tcMar>
              <w:top w:w="100" w:type="dxa"/>
              <w:left w:w="100" w:type="dxa"/>
              <w:bottom w:w="100" w:type="dxa"/>
              <w:right w:w="40" w:type="dxa"/>
            </w:tcMar>
          </w:tcPr>
          <w:p w:rsidR="0038692A" w:rsidRDefault="00446ABB">
            <w:pPr>
              <w:rPr>
                <w:sz w:val="24"/>
                <w:szCs w:val="24"/>
              </w:rPr>
            </w:pPr>
            <w:r>
              <w:rPr>
                <w:sz w:val="24"/>
                <w:szCs w:val="24"/>
              </w:rPr>
              <w:t>ashaninka</w:t>
            </w:r>
          </w:p>
        </w:tc>
        <w:tc>
          <w:tcPr>
            <w:tcW w:w="6465" w:type="dxa"/>
            <w:tcBorders>
              <w:top w:val="nil"/>
              <w:left w:val="nil"/>
              <w:bottom w:val="single" w:sz="4" w:space="0" w:color="auto"/>
              <w:right w:val="single" w:sz="7" w:space="0" w:color="000000"/>
            </w:tcBorders>
            <w:tcMar>
              <w:top w:w="100" w:type="dxa"/>
              <w:left w:w="100" w:type="dxa"/>
              <w:bottom w:w="100" w:type="dxa"/>
              <w:right w:w="40" w:type="dxa"/>
            </w:tcMar>
          </w:tcPr>
          <w:p w:rsidR="0038692A" w:rsidRDefault="00446ABB">
            <w:pPr>
              <w:ind w:left="660"/>
              <w:jc w:val="right"/>
              <w:rPr>
                <w:sz w:val="24"/>
                <w:szCs w:val="24"/>
              </w:rPr>
            </w:pPr>
            <w:r>
              <w:rPr>
                <w:sz w:val="24"/>
                <w:szCs w:val="24"/>
              </w:rPr>
              <w:t>Junín, Pasco</w:t>
            </w:r>
          </w:p>
        </w:tc>
      </w:tr>
      <w:tr w:rsidR="0038692A" w:rsidTr="0089144C">
        <w:trPr>
          <w:trHeight w:val="480"/>
        </w:trPr>
        <w:tc>
          <w:tcPr>
            <w:tcW w:w="795" w:type="dxa"/>
            <w:tcBorders>
              <w:top w:val="single" w:sz="4" w:space="0" w:color="auto"/>
              <w:left w:val="single" w:sz="4" w:space="0" w:color="auto"/>
              <w:bottom w:val="single" w:sz="4" w:space="0" w:color="auto"/>
              <w:right w:val="single" w:sz="4" w:space="0" w:color="auto"/>
            </w:tcBorders>
            <w:tcMar>
              <w:top w:w="100" w:type="dxa"/>
              <w:left w:w="100" w:type="dxa"/>
              <w:bottom w:w="100" w:type="dxa"/>
              <w:right w:w="40" w:type="dxa"/>
            </w:tcMar>
          </w:tcPr>
          <w:p w:rsidR="0038692A" w:rsidRDefault="00446ABB">
            <w:pPr>
              <w:jc w:val="center"/>
              <w:rPr>
                <w:sz w:val="24"/>
                <w:szCs w:val="24"/>
              </w:rPr>
            </w:pPr>
            <w:r>
              <w:rPr>
                <w:sz w:val="24"/>
                <w:szCs w:val="24"/>
              </w:rPr>
              <w:t>11</w:t>
            </w:r>
          </w:p>
        </w:tc>
        <w:tc>
          <w:tcPr>
            <w:tcW w:w="1695" w:type="dxa"/>
            <w:tcBorders>
              <w:top w:val="single" w:sz="4" w:space="0" w:color="auto"/>
              <w:left w:val="single" w:sz="4" w:space="0" w:color="auto"/>
              <w:bottom w:val="single" w:sz="4" w:space="0" w:color="auto"/>
              <w:right w:val="single" w:sz="4" w:space="0" w:color="auto"/>
            </w:tcBorders>
            <w:tcMar>
              <w:top w:w="100" w:type="dxa"/>
              <w:left w:w="100" w:type="dxa"/>
              <w:bottom w:w="100" w:type="dxa"/>
              <w:right w:w="40" w:type="dxa"/>
            </w:tcMar>
          </w:tcPr>
          <w:p w:rsidR="0038692A" w:rsidRDefault="00446ABB">
            <w:pPr>
              <w:rPr>
                <w:sz w:val="24"/>
                <w:szCs w:val="24"/>
              </w:rPr>
            </w:pPr>
            <w:r>
              <w:rPr>
                <w:sz w:val="24"/>
                <w:szCs w:val="24"/>
              </w:rPr>
              <w:t>asheninka</w:t>
            </w:r>
          </w:p>
        </w:tc>
        <w:tc>
          <w:tcPr>
            <w:tcW w:w="6465" w:type="dxa"/>
            <w:tcBorders>
              <w:top w:val="single" w:sz="4" w:space="0" w:color="auto"/>
              <w:left w:val="single" w:sz="4" w:space="0" w:color="auto"/>
              <w:bottom w:val="single" w:sz="4" w:space="0" w:color="auto"/>
              <w:right w:val="single" w:sz="4" w:space="0" w:color="auto"/>
            </w:tcBorders>
            <w:tcMar>
              <w:top w:w="100" w:type="dxa"/>
              <w:left w:w="100" w:type="dxa"/>
              <w:bottom w:w="100" w:type="dxa"/>
              <w:right w:w="40" w:type="dxa"/>
            </w:tcMar>
          </w:tcPr>
          <w:p w:rsidR="0038692A" w:rsidRDefault="00446ABB">
            <w:pPr>
              <w:ind w:left="660"/>
              <w:jc w:val="right"/>
              <w:rPr>
                <w:sz w:val="24"/>
                <w:szCs w:val="24"/>
              </w:rPr>
            </w:pPr>
            <w:r>
              <w:rPr>
                <w:sz w:val="24"/>
                <w:szCs w:val="24"/>
              </w:rPr>
              <w:t>Ucayali, Junín</w:t>
            </w:r>
          </w:p>
        </w:tc>
      </w:tr>
      <w:tr w:rsidR="0089144C" w:rsidTr="0089144C">
        <w:trPr>
          <w:trHeight w:val="480"/>
        </w:trPr>
        <w:tc>
          <w:tcPr>
            <w:tcW w:w="795" w:type="dxa"/>
            <w:tcBorders>
              <w:top w:val="single" w:sz="4" w:space="0" w:color="auto"/>
              <w:left w:val="single" w:sz="4" w:space="0" w:color="auto"/>
              <w:bottom w:val="single" w:sz="4" w:space="0" w:color="auto"/>
              <w:right w:val="single" w:sz="4" w:space="0" w:color="auto"/>
            </w:tcBorders>
            <w:tcMar>
              <w:top w:w="100" w:type="dxa"/>
              <w:left w:w="100" w:type="dxa"/>
              <w:bottom w:w="100" w:type="dxa"/>
              <w:right w:w="40" w:type="dxa"/>
            </w:tcMar>
          </w:tcPr>
          <w:p w:rsidR="0089144C" w:rsidRDefault="0089144C">
            <w:pPr>
              <w:jc w:val="center"/>
              <w:rPr>
                <w:sz w:val="24"/>
                <w:szCs w:val="24"/>
              </w:rPr>
            </w:pPr>
            <w:r>
              <w:rPr>
                <w:sz w:val="24"/>
                <w:szCs w:val="24"/>
              </w:rPr>
              <w:t>12</w:t>
            </w:r>
          </w:p>
        </w:tc>
        <w:tc>
          <w:tcPr>
            <w:tcW w:w="1695" w:type="dxa"/>
            <w:tcBorders>
              <w:top w:val="single" w:sz="4" w:space="0" w:color="auto"/>
              <w:left w:val="single" w:sz="4" w:space="0" w:color="auto"/>
              <w:bottom w:val="single" w:sz="4" w:space="0" w:color="auto"/>
              <w:right w:val="single" w:sz="4" w:space="0" w:color="auto"/>
            </w:tcBorders>
            <w:tcMar>
              <w:top w:w="100" w:type="dxa"/>
              <w:left w:w="100" w:type="dxa"/>
              <w:bottom w:w="100" w:type="dxa"/>
              <w:right w:w="40" w:type="dxa"/>
            </w:tcMar>
          </w:tcPr>
          <w:p w:rsidR="0089144C" w:rsidRDefault="0089144C">
            <w:pPr>
              <w:rPr>
                <w:sz w:val="24"/>
                <w:szCs w:val="24"/>
              </w:rPr>
            </w:pPr>
            <w:proofErr w:type="spellStart"/>
            <w:r>
              <w:rPr>
                <w:sz w:val="24"/>
                <w:szCs w:val="24"/>
              </w:rPr>
              <w:t>urarina</w:t>
            </w:r>
            <w:proofErr w:type="spellEnd"/>
          </w:p>
        </w:tc>
        <w:tc>
          <w:tcPr>
            <w:tcW w:w="6465" w:type="dxa"/>
            <w:tcBorders>
              <w:top w:val="single" w:sz="4" w:space="0" w:color="auto"/>
              <w:left w:val="single" w:sz="4" w:space="0" w:color="auto"/>
              <w:bottom w:val="single" w:sz="4" w:space="0" w:color="auto"/>
              <w:right w:val="single" w:sz="4" w:space="0" w:color="auto"/>
            </w:tcBorders>
            <w:tcMar>
              <w:top w:w="100" w:type="dxa"/>
              <w:left w:w="100" w:type="dxa"/>
              <w:bottom w:w="100" w:type="dxa"/>
              <w:right w:w="40" w:type="dxa"/>
            </w:tcMar>
          </w:tcPr>
          <w:p w:rsidR="0089144C" w:rsidRDefault="0089144C">
            <w:pPr>
              <w:ind w:left="660"/>
              <w:jc w:val="right"/>
              <w:rPr>
                <w:sz w:val="24"/>
                <w:szCs w:val="24"/>
              </w:rPr>
            </w:pPr>
            <w:r>
              <w:rPr>
                <w:sz w:val="24"/>
                <w:szCs w:val="24"/>
              </w:rPr>
              <w:t>Loreto</w:t>
            </w:r>
          </w:p>
        </w:tc>
      </w:tr>
      <w:tr w:rsidR="0089144C" w:rsidTr="0089144C">
        <w:trPr>
          <w:trHeight w:val="480"/>
        </w:trPr>
        <w:tc>
          <w:tcPr>
            <w:tcW w:w="795" w:type="dxa"/>
            <w:tcBorders>
              <w:top w:val="single" w:sz="4" w:space="0" w:color="auto"/>
              <w:left w:val="single" w:sz="4" w:space="0" w:color="auto"/>
              <w:bottom w:val="single" w:sz="4" w:space="0" w:color="auto"/>
              <w:right w:val="single" w:sz="4" w:space="0" w:color="auto"/>
            </w:tcBorders>
            <w:tcMar>
              <w:top w:w="100" w:type="dxa"/>
              <w:left w:w="100" w:type="dxa"/>
              <w:bottom w:w="100" w:type="dxa"/>
              <w:right w:w="40" w:type="dxa"/>
            </w:tcMar>
          </w:tcPr>
          <w:p w:rsidR="0089144C" w:rsidRDefault="0089144C">
            <w:pPr>
              <w:jc w:val="center"/>
              <w:rPr>
                <w:sz w:val="24"/>
                <w:szCs w:val="24"/>
              </w:rPr>
            </w:pPr>
            <w:r>
              <w:rPr>
                <w:sz w:val="24"/>
                <w:szCs w:val="24"/>
              </w:rPr>
              <w:t>13</w:t>
            </w:r>
          </w:p>
        </w:tc>
        <w:tc>
          <w:tcPr>
            <w:tcW w:w="1695" w:type="dxa"/>
            <w:tcBorders>
              <w:top w:val="single" w:sz="4" w:space="0" w:color="auto"/>
              <w:left w:val="single" w:sz="4" w:space="0" w:color="auto"/>
              <w:bottom w:val="single" w:sz="4" w:space="0" w:color="auto"/>
              <w:right w:val="single" w:sz="4" w:space="0" w:color="auto"/>
            </w:tcBorders>
            <w:tcMar>
              <w:top w:w="100" w:type="dxa"/>
              <w:left w:w="100" w:type="dxa"/>
              <w:bottom w:w="100" w:type="dxa"/>
              <w:right w:w="40" w:type="dxa"/>
            </w:tcMar>
          </w:tcPr>
          <w:p w:rsidR="0089144C" w:rsidRDefault="0089144C">
            <w:pPr>
              <w:rPr>
                <w:sz w:val="24"/>
                <w:szCs w:val="24"/>
              </w:rPr>
            </w:pPr>
            <w:proofErr w:type="spellStart"/>
            <w:r>
              <w:rPr>
                <w:sz w:val="24"/>
                <w:szCs w:val="24"/>
              </w:rPr>
              <w:t>bora</w:t>
            </w:r>
            <w:proofErr w:type="spellEnd"/>
          </w:p>
        </w:tc>
        <w:tc>
          <w:tcPr>
            <w:tcW w:w="6465" w:type="dxa"/>
            <w:tcBorders>
              <w:top w:val="single" w:sz="4" w:space="0" w:color="auto"/>
              <w:left w:val="single" w:sz="4" w:space="0" w:color="auto"/>
              <w:bottom w:val="single" w:sz="4" w:space="0" w:color="auto"/>
              <w:right w:val="single" w:sz="4" w:space="0" w:color="auto"/>
            </w:tcBorders>
            <w:tcMar>
              <w:top w:w="100" w:type="dxa"/>
              <w:left w:w="100" w:type="dxa"/>
              <w:bottom w:w="100" w:type="dxa"/>
              <w:right w:w="40" w:type="dxa"/>
            </w:tcMar>
          </w:tcPr>
          <w:p w:rsidR="0089144C" w:rsidRDefault="0089144C">
            <w:pPr>
              <w:ind w:left="660"/>
              <w:jc w:val="right"/>
              <w:rPr>
                <w:sz w:val="24"/>
                <w:szCs w:val="24"/>
              </w:rPr>
            </w:pPr>
            <w:r>
              <w:rPr>
                <w:sz w:val="24"/>
                <w:szCs w:val="24"/>
              </w:rPr>
              <w:t>Loreto</w:t>
            </w:r>
          </w:p>
        </w:tc>
      </w:tr>
      <w:tr w:rsidR="0089144C" w:rsidTr="0089144C">
        <w:trPr>
          <w:trHeight w:val="480"/>
        </w:trPr>
        <w:tc>
          <w:tcPr>
            <w:tcW w:w="795" w:type="dxa"/>
            <w:tcBorders>
              <w:top w:val="single" w:sz="4" w:space="0" w:color="auto"/>
              <w:left w:val="single" w:sz="4" w:space="0" w:color="auto"/>
              <w:bottom w:val="single" w:sz="4" w:space="0" w:color="auto"/>
              <w:right w:val="single" w:sz="4" w:space="0" w:color="auto"/>
            </w:tcBorders>
            <w:tcMar>
              <w:top w:w="100" w:type="dxa"/>
              <w:left w:w="100" w:type="dxa"/>
              <w:bottom w:w="100" w:type="dxa"/>
              <w:right w:w="40" w:type="dxa"/>
            </w:tcMar>
          </w:tcPr>
          <w:p w:rsidR="0089144C" w:rsidRDefault="0089144C">
            <w:pPr>
              <w:jc w:val="center"/>
              <w:rPr>
                <w:sz w:val="24"/>
                <w:szCs w:val="24"/>
              </w:rPr>
            </w:pPr>
            <w:r>
              <w:rPr>
                <w:sz w:val="24"/>
                <w:szCs w:val="24"/>
              </w:rPr>
              <w:t>14</w:t>
            </w:r>
          </w:p>
        </w:tc>
        <w:tc>
          <w:tcPr>
            <w:tcW w:w="1695" w:type="dxa"/>
            <w:tcBorders>
              <w:top w:val="single" w:sz="4" w:space="0" w:color="auto"/>
              <w:left w:val="single" w:sz="4" w:space="0" w:color="auto"/>
              <w:bottom w:val="single" w:sz="4" w:space="0" w:color="auto"/>
              <w:right w:val="single" w:sz="4" w:space="0" w:color="auto"/>
            </w:tcBorders>
            <w:tcMar>
              <w:top w:w="100" w:type="dxa"/>
              <w:left w:w="100" w:type="dxa"/>
              <w:bottom w:w="100" w:type="dxa"/>
              <w:right w:w="40" w:type="dxa"/>
            </w:tcMar>
          </w:tcPr>
          <w:p w:rsidR="0089144C" w:rsidRDefault="0089144C">
            <w:pPr>
              <w:rPr>
                <w:sz w:val="24"/>
                <w:szCs w:val="24"/>
              </w:rPr>
            </w:pPr>
            <w:proofErr w:type="spellStart"/>
            <w:r>
              <w:rPr>
                <w:sz w:val="24"/>
                <w:szCs w:val="24"/>
              </w:rPr>
              <w:t>murui</w:t>
            </w:r>
            <w:proofErr w:type="spellEnd"/>
            <w:r>
              <w:rPr>
                <w:sz w:val="24"/>
                <w:szCs w:val="24"/>
              </w:rPr>
              <w:t xml:space="preserve"> - </w:t>
            </w:r>
            <w:proofErr w:type="spellStart"/>
            <w:r>
              <w:rPr>
                <w:sz w:val="24"/>
                <w:szCs w:val="24"/>
              </w:rPr>
              <w:t>Muinane</w:t>
            </w:r>
            <w:proofErr w:type="spellEnd"/>
          </w:p>
        </w:tc>
        <w:tc>
          <w:tcPr>
            <w:tcW w:w="6465" w:type="dxa"/>
            <w:tcBorders>
              <w:top w:val="single" w:sz="4" w:space="0" w:color="auto"/>
              <w:left w:val="single" w:sz="4" w:space="0" w:color="auto"/>
              <w:bottom w:val="single" w:sz="4" w:space="0" w:color="auto"/>
              <w:right w:val="single" w:sz="4" w:space="0" w:color="auto"/>
            </w:tcBorders>
            <w:tcMar>
              <w:top w:w="100" w:type="dxa"/>
              <w:left w:w="100" w:type="dxa"/>
              <w:bottom w:w="100" w:type="dxa"/>
              <w:right w:w="40" w:type="dxa"/>
            </w:tcMar>
          </w:tcPr>
          <w:p w:rsidR="0089144C" w:rsidRDefault="0089144C">
            <w:pPr>
              <w:ind w:left="660"/>
              <w:jc w:val="right"/>
              <w:rPr>
                <w:sz w:val="24"/>
                <w:szCs w:val="24"/>
              </w:rPr>
            </w:pPr>
            <w:r>
              <w:rPr>
                <w:sz w:val="24"/>
                <w:szCs w:val="24"/>
              </w:rPr>
              <w:t>Loreto</w:t>
            </w:r>
          </w:p>
        </w:tc>
      </w:tr>
    </w:tbl>
    <w:p w:rsidR="00FF62CB" w:rsidRDefault="00446ABB">
      <w:pPr>
        <w:rPr>
          <w:sz w:val="18"/>
          <w:szCs w:val="18"/>
        </w:rPr>
      </w:pPr>
      <w:r>
        <w:t xml:space="preserve">        </w:t>
      </w:r>
      <w:r>
        <w:tab/>
      </w:r>
      <w:r>
        <w:rPr>
          <w:sz w:val="18"/>
          <w:szCs w:val="18"/>
        </w:rPr>
        <w:t xml:space="preserve">  </w:t>
      </w:r>
    </w:p>
    <w:p w:rsidR="0038692A" w:rsidRDefault="00446ABB" w:rsidP="00FF62CB">
      <w:pPr>
        <w:jc w:val="center"/>
        <w:rPr>
          <w:sz w:val="18"/>
          <w:szCs w:val="18"/>
        </w:rPr>
      </w:pPr>
      <w:r>
        <w:rPr>
          <w:sz w:val="18"/>
          <w:szCs w:val="18"/>
        </w:rPr>
        <w:t>(*) Estas lenguas son convocadas en el marco de las zonas priorizadas por el Estado.</w:t>
      </w:r>
    </w:p>
    <w:p w:rsidR="0038692A" w:rsidRDefault="00446ABB">
      <w:pPr>
        <w:ind w:left="360"/>
      </w:pPr>
      <w:r>
        <w:t xml:space="preserve">  </w:t>
      </w:r>
      <w:r>
        <w:tab/>
        <w:t xml:space="preserve"> </w:t>
      </w:r>
    </w:p>
    <w:p w:rsidR="0089144C" w:rsidRDefault="0089144C">
      <w:pPr>
        <w:ind w:left="360"/>
      </w:pPr>
    </w:p>
    <w:p w:rsidR="00FF62CB" w:rsidRDefault="00446ABB">
      <w:pPr>
        <w:ind w:left="360"/>
      </w:pPr>
      <w:r>
        <w:t xml:space="preserve"> </w:t>
      </w:r>
    </w:p>
    <w:p w:rsidR="008B6228" w:rsidRDefault="008B6228">
      <w:pPr>
        <w:ind w:left="360"/>
      </w:pPr>
    </w:p>
    <w:p w:rsidR="0038692A" w:rsidRDefault="00446ABB">
      <w:pPr>
        <w:spacing w:line="235" w:lineRule="auto"/>
        <w:ind w:left="1000" w:hanging="360"/>
        <w:rPr>
          <w:b/>
        </w:rPr>
      </w:pPr>
      <w:r>
        <w:rPr>
          <w:b/>
        </w:rPr>
        <w:lastRenderedPageBreak/>
        <w:t>3.</w:t>
      </w:r>
      <w:r>
        <w:rPr>
          <w:sz w:val="14"/>
          <w:szCs w:val="14"/>
        </w:rPr>
        <w:tab/>
      </w:r>
      <w:r>
        <w:rPr>
          <w:b/>
        </w:rPr>
        <w:t>Requisitos y criterios de selección</w:t>
      </w:r>
    </w:p>
    <w:p w:rsidR="0038692A" w:rsidRDefault="00446ABB">
      <w:pPr>
        <w:ind w:left="640"/>
        <w:rPr>
          <w:b/>
        </w:rPr>
      </w:pPr>
      <w:r>
        <w:rPr>
          <w:b/>
        </w:rPr>
        <w:t xml:space="preserve"> </w:t>
      </w:r>
    </w:p>
    <w:p w:rsidR="0038692A" w:rsidRDefault="00446ABB">
      <w:pPr>
        <w:ind w:left="300"/>
      </w:pPr>
      <w:r>
        <w:t>Las personas interesadas en participar del Décimo Curso para Intérpretes de Lenguas Indígenas deberán cumplir los siguientes requisitos.</w:t>
      </w:r>
    </w:p>
    <w:p w:rsidR="00D21DF9" w:rsidRDefault="00D21DF9">
      <w:pPr>
        <w:ind w:left="300"/>
      </w:pPr>
    </w:p>
    <w:p w:rsidR="00D21DF9" w:rsidRDefault="00D21DF9">
      <w:pPr>
        <w:ind w:left="300"/>
      </w:pPr>
    </w:p>
    <w:p w:rsidR="0038692A" w:rsidRDefault="00446ABB">
      <w:pPr>
        <w:ind w:left="280"/>
      </w:pPr>
      <w:r>
        <w:t xml:space="preserve"> </w:t>
      </w:r>
    </w:p>
    <w:p w:rsidR="0038692A" w:rsidRDefault="00446ABB">
      <w:pPr>
        <w:ind w:left="280"/>
      </w:pPr>
      <w:r>
        <w:t xml:space="preserve"> </w:t>
      </w:r>
    </w:p>
    <w:tbl>
      <w:tblPr>
        <w:tblStyle w:val="a0"/>
        <w:tblW w:w="9025" w:type="dxa"/>
        <w:tblInd w:w="140" w:type="dxa"/>
        <w:tblBorders>
          <w:top w:val="nil"/>
          <w:left w:val="nil"/>
          <w:bottom w:val="nil"/>
          <w:right w:val="nil"/>
          <w:insideH w:val="nil"/>
          <w:insideV w:val="nil"/>
        </w:tblBorders>
        <w:tblLayout w:type="fixed"/>
        <w:tblLook w:val="0600" w:firstRow="0" w:lastRow="0" w:firstColumn="0" w:lastColumn="0" w:noHBand="1" w:noVBand="1"/>
      </w:tblPr>
      <w:tblGrid>
        <w:gridCol w:w="2019"/>
        <w:gridCol w:w="7006"/>
      </w:tblGrid>
      <w:tr w:rsidR="0038692A">
        <w:trPr>
          <w:trHeight w:val="480"/>
        </w:trPr>
        <w:tc>
          <w:tcPr>
            <w:tcW w:w="2019" w:type="dxa"/>
            <w:tcBorders>
              <w:top w:val="single" w:sz="7" w:space="0" w:color="000000"/>
              <w:left w:val="single" w:sz="7" w:space="0" w:color="000000"/>
              <w:bottom w:val="single" w:sz="7" w:space="0" w:color="000000"/>
              <w:right w:val="single" w:sz="7" w:space="0" w:color="000000"/>
            </w:tcBorders>
            <w:tcMar>
              <w:top w:w="100" w:type="dxa"/>
              <w:left w:w="140" w:type="dxa"/>
              <w:bottom w:w="100" w:type="dxa"/>
              <w:right w:w="40" w:type="dxa"/>
            </w:tcMar>
          </w:tcPr>
          <w:p w:rsidR="0038692A" w:rsidRDefault="00446ABB">
            <w:pPr>
              <w:jc w:val="center"/>
              <w:rPr>
                <w:b/>
              </w:rPr>
            </w:pPr>
            <w:r>
              <w:rPr>
                <w:b/>
              </w:rPr>
              <w:t>CRITERIO</w:t>
            </w:r>
          </w:p>
        </w:tc>
        <w:tc>
          <w:tcPr>
            <w:tcW w:w="7005" w:type="dxa"/>
            <w:tcBorders>
              <w:top w:val="single" w:sz="7" w:space="0" w:color="000000"/>
              <w:left w:val="nil"/>
              <w:bottom w:val="single" w:sz="7" w:space="0" w:color="000000"/>
              <w:right w:val="single" w:sz="7" w:space="0" w:color="000000"/>
            </w:tcBorders>
            <w:tcMar>
              <w:top w:w="100" w:type="dxa"/>
              <w:left w:w="140" w:type="dxa"/>
              <w:bottom w:w="100" w:type="dxa"/>
              <w:right w:w="40" w:type="dxa"/>
            </w:tcMar>
          </w:tcPr>
          <w:p w:rsidR="0038692A" w:rsidRDefault="00446ABB">
            <w:pPr>
              <w:jc w:val="center"/>
              <w:rPr>
                <w:b/>
              </w:rPr>
            </w:pPr>
            <w:r>
              <w:rPr>
                <w:b/>
              </w:rPr>
              <w:t>REQUISITOS</w:t>
            </w:r>
          </w:p>
        </w:tc>
      </w:tr>
      <w:tr w:rsidR="0038692A">
        <w:trPr>
          <w:trHeight w:val="1020"/>
        </w:trPr>
        <w:tc>
          <w:tcPr>
            <w:tcW w:w="2019" w:type="dxa"/>
            <w:tcBorders>
              <w:top w:val="nil"/>
              <w:left w:val="single" w:sz="7" w:space="0" w:color="000000"/>
              <w:bottom w:val="single" w:sz="7" w:space="0" w:color="000000"/>
              <w:right w:val="single" w:sz="7" w:space="0" w:color="000000"/>
            </w:tcBorders>
            <w:tcMar>
              <w:top w:w="100" w:type="dxa"/>
              <w:left w:w="140" w:type="dxa"/>
              <w:bottom w:w="100" w:type="dxa"/>
              <w:right w:w="40" w:type="dxa"/>
            </w:tcMar>
          </w:tcPr>
          <w:p w:rsidR="0038692A" w:rsidRDefault="00446ABB">
            <w:pPr>
              <w:jc w:val="center"/>
            </w:pPr>
            <w:r>
              <w:t>Identidad, ciudadanía y comunidad</w:t>
            </w:r>
          </w:p>
        </w:tc>
        <w:tc>
          <w:tcPr>
            <w:tcW w:w="7005" w:type="dxa"/>
            <w:tcBorders>
              <w:top w:val="nil"/>
              <w:left w:val="nil"/>
              <w:bottom w:val="single" w:sz="7" w:space="0" w:color="000000"/>
              <w:right w:val="single" w:sz="7" w:space="0" w:color="000000"/>
            </w:tcBorders>
            <w:tcMar>
              <w:top w:w="100" w:type="dxa"/>
              <w:left w:w="140" w:type="dxa"/>
              <w:bottom w:w="100" w:type="dxa"/>
              <w:right w:w="40" w:type="dxa"/>
            </w:tcMar>
          </w:tcPr>
          <w:p w:rsidR="0038692A" w:rsidRDefault="00446ABB">
            <w:pPr>
              <w:ind w:left="760" w:hanging="360"/>
            </w:pPr>
            <w:r>
              <w:t>1.</w:t>
            </w:r>
            <w:r>
              <w:rPr>
                <w:sz w:val="14"/>
                <w:szCs w:val="14"/>
              </w:rPr>
              <w:t xml:space="preserve">    </w:t>
            </w:r>
            <w:r>
              <w:t>Ser ciudadano o ciudadana del Perú.</w:t>
            </w:r>
          </w:p>
          <w:p w:rsidR="0038692A" w:rsidRDefault="00446ABB">
            <w:pPr>
              <w:ind w:left="760" w:hanging="360"/>
            </w:pPr>
            <w:r>
              <w:t>2.</w:t>
            </w:r>
            <w:r>
              <w:rPr>
                <w:sz w:val="14"/>
                <w:szCs w:val="14"/>
              </w:rPr>
              <w:t xml:space="preserve">    </w:t>
            </w:r>
            <w:r>
              <w:t>Conocer la cultura de su pueblo o comunidad, así como el funcionamiento básico del Estado.</w:t>
            </w:r>
          </w:p>
        </w:tc>
      </w:tr>
      <w:tr w:rsidR="0038692A">
        <w:trPr>
          <w:trHeight w:val="1720"/>
        </w:trPr>
        <w:tc>
          <w:tcPr>
            <w:tcW w:w="2019" w:type="dxa"/>
            <w:tcBorders>
              <w:top w:val="nil"/>
              <w:left w:val="single" w:sz="7" w:space="0" w:color="000000"/>
              <w:bottom w:val="single" w:sz="7" w:space="0" w:color="000000"/>
              <w:right w:val="single" w:sz="7" w:space="0" w:color="000000"/>
            </w:tcBorders>
            <w:tcMar>
              <w:top w:w="100" w:type="dxa"/>
              <w:left w:w="140" w:type="dxa"/>
              <w:bottom w:w="100" w:type="dxa"/>
              <w:right w:w="40" w:type="dxa"/>
            </w:tcMar>
          </w:tcPr>
          <w:p w:rsidR="0038692A" w:rsidRDefault="00446ABB">
            <w:pPr>
              <w:jc w:val="center"/>
            </w:pPr>
            <w:r>
              <w:t>Educación</w:t>
            </w:r>
          </w:p>
        </w:tc>
        <w:tc>
          <w:tcPr>
            <w:tcW w:w="7005" w:type="dxa"/>
            <w:tcBorders>
              <w:top w:val="nil"/>
              <w:left w:val="nil"/>
              <w:bottom w:val="single" w:sz="7" w:space="0" w:color="000000"/>
              <w:right w:val="single" w:sz="7" w:space="0" w:color="000000"/>
            </w:tcBorders>
            <w:tcMar>
              <w:top w:w="100" w:type="dxa"/>
              <w:left w:w="140" w:type="dxa"/>
              <w:bottom w:w="100" w:type="dxa"/>
              <w:right w:w="40" w:type="dxa"/>
            </w:tcMar>
          </w:tcPr>
          <w:p w:rsidR="0038692A" w:rsidRDefault="00446ABB">
            <w:pPr>
              <w:spacing w:line="216" w:lineRule="auto"/>
              <w:ind w:left="760" w:hanging="360"/>
            </w:pPr>
            <w:r>
              <w:t>3.</w:t>
            </w:r>
            <w:r>
              <w:rPr>
                <w:sz w:val="14"/>
                <w:szCs w:val="14"/>
              </w:rPr>
              <w:t xml:space="preserve">    </w:t>
            </w:r>
            <w:r>
              <w:t>De preferencia</w:t>
            </w:r>
            <w:r w:rsidR="00D21DF9">
              <w:t>,</w:t>
            </w:r>
            <w:r>
              <w:t xml:space="preserve"> contar con experiencia en interpretación o traducción</w:t>
            </w:r>
            <w:r w:rsidR="009C723E">
              <w:t>.</w:t>
            </w:r>
          </w:p>
          <w:p w:rsidR="0038692A" w:rsidRDefault="00446ABB">
            <w:pPr>
              <w:ind w:left="760" w:hanging="360"/>
            </w:pPr>
            <w:r>
              <w:t>4.</w:t>
            </w:r>
            <w:r>
              <w:rPr>
                <w:sz w:val="14"/>
                <w:szCs w:val="14"/>
              </w:rPr>
              <w:t xml:space="preserve">    </w:t>
            </w:r>
            <w:r>
              <w:t>Contar con estudios secundarios completos.</w:t>
            </w:r>
          </w:p>
          <w:p w:rsidR="0038692A" w:rsidRPr="009C723E" w:rsidRDefault="00446ABB" w:rsidP="009C723E">
            <w:pPr>
              <w:spacing w:line="216" w:lineRule="auto"/>
              <w:ind w:left="760" w:hanging="360"/>
              <w:rPr>
                <w:sz w:val="24"/>
                <w:szCs w:val="24"/>
              </w:rPr>
            </w:pPr>
            <w:r>
              <w:t>5.</w:t>
            </w:r>
            <w:r>
              <w:rPr>
                <w:sz w:val="14"/>
                <w:szCs w:val="14"/>
              </w:rPr>
              <w:t xml:space="preserve">    </w:t>
            </w:r>
            <w:r>
              <w:t>De preferencia contar con experiencia en manejo informático, uso de computadoras, procesad</w:t>
            </w:r>
            <w:r w:rsidR="009C723E">
              <w:t>or de textos, Word, Excel, etc.</w:t>
            </w:r>
          </w:p>
        </w:tc>
      </w:tr>
      <w:tr w:rsidR="0038692A">
        <w:trPr>
          <w:trHeight w:val="1440"/>
        </w:trPr>
        <w:tc>
          <w:tcPr>
            <w:tcW w:w="2019" w:type="dxa"/>
            <w:tcBorders>
              <w:top w:val="nil"/>
              <w:left w:val="single" w:sz="7" w:space="0" w:color="000000"/>
              <w:bottom w:val="single" w:sz="7" w:space="0" w:color="000000"/>
              <w:right w:val="single" w:sz="7" w:space="0" w:color="000000"/>
            </w:tcBorders>
            <w:tcMar>
              <w:top w:w="100" w:type="dxa"/>
              <w:left w:w="140" w:type="dxa"/>
              <w:bottom w:w="100" w:type="dxa"/>
              <w:right w:w="40" w:type="dxa"/>
            </w:tcMar>
          </w:tcPr>
          <w:p w:rsidR="0038692A" w:rsidRDefault="00446ABB">
            <w:pPr>
              <w:jc w:val="center"/>
            </w:pPr>
            <w:r>
              <w:t>Conocimiento de lenguas</w:t>
            </w:r>
          </w:p>
        </w:tc>
        <w:tc>
          <w:tcPr>
            <w:tcW w:w="7005" w:type="dxa"/>
            <w:tcBorders>
              <w:top w:val="nil"/>
              <w:left w:val="nil"/>
              <w:bottom w:val="single" w:sz="7" w:space="0" w:color="000000"/>
              <w:right w:val="single" w:sz="7" w:space="0" w:color="000000"/>
            </w:tcBorders>
            <w:tcMar>
              <w:top w:w="100" w:type="dxa"/>
              <w:left w:w="140" w:type="dxa"/>
              <w:bottom w:w="100" w:type="dxa"/>
              <w:right w:w="40" w:type="dxa"/>
            </w:tcMar>
          </w:tcPr>
          <w:p w:rsidR="0038692A" w:rsidRDefault="009C723E">
            <w:pPr>
              <w:ind w:left="860" w:hanging="420"/>
            </w:pPr>
            <w:r>
              <w:t>6</w:t>
            </w:r>
            <w:r w:rsidR="00446ABB">
              <w:t>.</w:t>
            </w:r>
            <w:r w:rsidR="00446ABB">
              <w:rPr>
                <w:sz w:val="14"/>
                <w:szCs w:val="14"/>
              </w:rPr>
              <w:t xml:space="preserve">      </w:t>
            </w:r>
            <w:r w:rsidR="00446ABB">
              <w:t>Ser hablante fluido de castellano.</w:t>
            </w:r>
          </w:p>
          <w:p w:rsidR="0038692A" w:rsidRDefault="009C723E">
            <w:pPr>
              <w:spacing w:line="216" w:lineRule="auto"/>
              <w:ind w:left="860" w:hanging="420"/>
            </w:pPr>
            <w:r>
              <w:t>7</w:t>
            </w:r>
            <w:r w:rsidR="00446ABB">
              <w:t>.</w:t>
            </w:r>
            <w:r w:rsidR="00446ABB">
              <w:rPr>
                <w:sz w:val="14"/>
                <w:szCs w:val="14"/>
              </w:rPr>
              <w:t xml:space="preserve">      </w:t>
            </w:r>
            <w:r w:rsidR="00446ABB">
              <w:t xml:space="preserve">Ser hablante fluido de una de las lenguas indígenas convocadas (ver </w:t>
            </w:r>
            <w:r w:rsidR="00AA3BD1">
              <w:t xml:space="preserve">arriba </w:t>
            </w:r>
            <w:r w:rsidR="00446ABB">
              <w:t>cuadro N°1).</w:t>
            </w:r>
          </w:p>
          <w:p w:rsidR="0038692A" w:rsidRDefault="009C723E" w:rsidP="009C723E">
            <w:pPr>
              <w:ind w:left="440"/>
              <w:rPr>
                <w:sz w:val="24"/>
                <w:szCs w:val="24"/>
              </w:rPr>
            </w:pPr>
            <w:r>
              <w:t>8</w:t>
            </w:r>
            <w:r w:rsidR="00446ABB">
              <w:t>.</w:t>
            </w:r>
            <w:r w:rsidR="00446ABB">
              <w:rPr>
                <w:sz w:val="14"/>
                <w:szCs w:val="14"/>
              </w:rPr>
              <w:t xml:space="preserve">      </w:t>
            </w:r>
            <w:r w:rsidR="00446ABB">
              <w:t xml:space="preserve">Conocer las normas generales de la escritura en su lengua aprobadas por el Ministerio de Educación. </w:t>
            </w:r>
            <w:r w:rsidR="00446ABB">
              <w:rPr>
                <w:sz w:val="24"/>
                <w:szCs w:val="24"/>
              </w:rPr>
              <w:t xml:space="preserve"> </w:t>
            </w:r>
          </w:p>
        </w:tc>
      </w:tr>
      <w:tr w:rsidR="0038692A">
        <w:trPr>
          <w:trHeight w:val="740"/>
        </w:trPr>
        <w:tc>
          <w:tcPr>
            <w:tcW w:w="2019" w:type="dxa"/>
            <w:tcBorders>
              <w:top w:val="nil"/>
              <w:left w:val="single" w:sz="7" w:space="0" w:color="000000"/>
              <w:bottom w:val="single" w:sz="7" w:space="0" w:color="000000"/>
              <w:right w:val="single" w:sz="7" w:space="0" w:color="000000"/>
            </w:tcBorders>
            <w:tcMar>
              <w:top w:w="100" w:type="dxa"/>
              <w:left w:w="140" w:type="dxa"/>
              <w:bottom w:w="100" w:type="dxa"/>
              <w:right w:w="40" w:type="dxa"/>
            </w:tcMar>
          </w:tcPr>
          <w:p w:rsidR="0038692A" w:rsidRDefault="00446ABB">
            <w:pPr>
              <w:jc w:val="center"/>
            </w:pPr>
            <w:r>
              <w:t>Enfoque de género</w:t>
            </w:r>
          </w:p>
        </w:tc>
        <w:tc>
          <w:tcPr>
            <w:tcW w:w="7005" w:type="dxa"/>
            <w:tcBorders>
              <w:top w:val="nil"/>
              <w:left w:val="nil"/>
              <w:bottom w:val="single" w:sz="7" w:space="0" w:color="000000"/>
              <w:right w:val="single" w:sz="7" w:space="0" w:color="000000"/>
            </w:tcBorders>
            <w:tcMar>
              <w:top w:w="100" w:type="dxa"/>
              <w:left w:w="140" w:type="dxa"/>
              <w:bottom w:w="100" w:type="dxa"/>
              <w:right w:w="40" w:type="dxa"/>
            </w:tcMar>
          </w:tcPr>
          <w:p w:rsidR="0038692A" w:rsidRDefault="009C723E" w:rsidP="009C723E">
            <w:pPr>
              <w:ind w:left="860" w:hanging="420"/>
            </w:pPr>
            <w:r>
              <w:t>9</w:t>
            </w:r>
            <w:r w:rsidR="00446ABB">
              <w:t>. El Décimo Curso se propone como meta llegar a la paridad de género, es decir, a un 50% de participantes mujeres.</w:t>
            </w:r>
          </w:p>
        </w:tc>
      </w:tr>
      <w:tr w:rsidR="0038692A">
        <w:trPr>
          <w:trHeight w:val="740"/>
        </w:trPr>
        <w:tc>
          <w:tcPr>
            <w:tcW w:w="2019" w:type="dxa"/>
            <w:tcBorders>
              <w:top w:val="nil"/>
              <w:left w:val="single" w:sz="7" w:space="0" w:color="000000"/>
              <w:bottom w:val="single" w:sz="7" w:space="0" w:color="000000"/>
              <w:right w:val="single" w:sz="7" w:space="0" w:color="000000"/>
            </w:tcBorders>
            <w:tcMar>
              <w:top w:w="100" w:type="dxa"/>
              <w:left w:w="140" w:type="dxa"/>
              <w:bottom w:w="100" w:type="dxa"/>
              <w:right w:w="40" w:type="dxa"/>
            </w:tcMar>
          </w:tcPr>
          <w:p w:rsidR="0038692A" w:rsidRDefault="00446ABB">
            <w:pPr>
              <w:jc w:val="center"/>
            </w:pPr>
            <w:r>
              <w:t>Accesibilidad</w:t>
            </w:r>
          </w:p>
        </w:tc>
        <w:tc>
          <w:tcPr>
            <w:tcW w:w="7005" w:type="dxa"/>
            <w:tcBorders>
              <w:top w:val="nil"/>
              <w:left w:val="nil"/>
              <w:bottom w:val="single" w:sz="7" w:space="0" w:color="000000"/>
              <w:right w:val="single" w:sz="7" w:space="0" w:color="000000"/>
            </w:tcBorders>
            <w:tcMar>
              <w:top w:w="100" w:type="dxa"/>
              <w:left w:w="140" w:type="dxa"/>
              <w:bottom w:w="100" w:type="dxa"/>
              <w:right w:w="40" w:type="dxa"/>
            </w:tcMar>
          </w:tcPr>
          <w:p w:rsidR="0038692A" w:rsidRDefault="009C723E">
            <w:pPr>
              <w:ind w:left="860" w:hanging="420"/>
              <w:rPr>
                <w:sz w:val="24"/>
                <w:szCs w:val="24"/>
              </w:rPr>
            </w:pPr>
            <w:r>
              <w:t>10</w:t>
            </w:r>
            <w:r w:rsidR="00446ABB">
              <w:t xml:space="preserve">. Ubicación o lugar de residencia, que le permita atender demandas de traducción o interpretación con celeridad. </w:t>
            </w:r>
            <w:r w:rsidR="00446ABB">
              <w:rPr>
                <w:sz w:val="24"/>
                <w:szCs w:val="24"/>
              </w:rPr>
              <w:t xml:space="preserve"> </w:t>
            </w:r>
          </w:p>
        </w:tc>
      </w:tr>
    </w:tbl>
    <w:p w:rsidR="0038692A" w:rsidRDefault="00446ABB">
      <w:pPr>
        <w:rPr>
          <w:sz w:val="18"/>
          <w:szCs w:val="18"/>
        </w:rPr>
      </w:pPr>
      <w:r>
        <w:rPr>
          <w:sz w:val="18"/>
          <w:szCs w:val="18"/>
        </w:rPr>
        <w:t xml:space="preserve">  </w:t>
      </w:r>
    </w:p>
    <w:p w:rsidR="0038692A" w:rsidRDefault="00446ABB">
      <w:pPr>
        <w:ind w:left="280"/>
      </w:pPr>
      <w:r>
        <w:t xml:space="preserve"> </w:t>
      </w:r>
    </w:p>
    <w:p w:rsidR="0038692A" w:rsidRDefault="00446ABB" w:rsidP="008B6228">
      <w:pPr>
        <w:ind w:left="280"/>
      </w:pPr>
      <w:r>
        <w:t xml:space="preserve">  </w:t>
      </w:r>
    </w:p>
    <w:p w:rsidR="0038692A" w:rsidRDefault="00446ABB">
      <w:pPr>
        <w:spacing w:line="235" w:lineRule="auto"/>
        <w:ind w:left="1000" w:hanging="360"/>
        <w:rPr>
          <w:b/>
        </w:rPr>
      </w:pPr>
      <w:r>
        <w:rPr>
          <w:b/>
        </w:rPr>
        <w:t>4.</w:t>
      </w:r>
      <w:r>
        <w:rPr>
          <w:sz w:val="14"/>
          <w:szCs w:val="14"/>
        </w:rPr>
        <w:tab/>
      </w:r>
      <w:r>
        <w:rPr>
          <w:b/>
        </w:rPr>
        <w:t>Proceso de selección</w:t>
      </w:r>
    </w:p>
    <w:p w:rsidR="0038692A" w:rsidRDefault="00446ABB">
      <w:r>
        <w:t xml:space="preserve"> </w:t>
      </w:r>
    </w:p>
    <w:p w:rsidR="0038692A" w:rsidRDefault="00446ABB">
      <w:pPr>
        <w:jc w:val="both"/>
      </w:pPr>
      <w:r>
        <w:t>El proceso de selección de los aspirantes a participar en el curso se realizará en cuatro etapas: (a) Difusión y absolución de consultas, (b) Envío de la documentación, (c) Evaluación de la documentación, y (d) Resultados.</w:t>
      </w:r>
    </w:p>
    <w:p w:rsidR="0038692A" w:rsidRDefault="00446ABB">
      <w:r>
        <w:t xml:space="preserve"> </w:t>
      </w:r>
    </w:p>
    <w:p w:rsidR="0038692A" w:rsidRDefault="00446ABB">
      <w:pPr>
        <w:spacing w:line="235" w:lineRule="auto"/>
        <w:ind w:left="1720" w:hanging="360"/>
        <w:rPr>
          <w:b/>
        </w:rPr>
      </w:pPr>
      <w:r>
        <w:rPr>
          <w:b/>
        </w:rPr>
        <w:t>a.</w:t>
      </w:r>
      <w:r>
        <w:rPr>
          <w:sz w:val="14"/>
          <w:szCs w:val="14"/>
        </w:rPr>
        <w:tab/>
      </w:r>
      <w:r>
        <w:rPr>
          <w:b/>
        </w:rPr>
        <w:t>Difusión y absolución de consultas</w:t>
      </w:r>
    </w:p>
    <w:p w:rsidR="0038692A" w:rsidRDefault="00446ABB">
      <w:pPr>
        <w:ind w:left="280"/>
        <w:rPr>
          <w:b/>
          <w:i/>
        </w:rPr>
      </w:pPr>
      <w:r>
        <w:rPr>
          <w:b/>
          <w:i/>
        </w:rPr>
        <w:t xml:space="preserve"> </w:t>
      </w:r>
    </w:p>
    <w:p w:rsidR="0038692A" w:rsidRDefault="00446ABB" w:rsidP="008B6228">
      <w:pPr>
        <w:jc w:val="both"/>
      </w:pPr>
      <w:r>
        <w:t xml:space="preserve">El Ministerio de Cultura, a través de la Dirección de Lenguas Indígenas y en coordinación con las </w:t>
      </w:r>
      <w:r>
        <w:rPr>
          <w:b/>
        </w:rPr>
        <w:t>Direcciones Desconcentradas de Cultura</w:t>
      </w:r>
      <w:r>
        <w:t xml:space="preserve"> con presencia en las distintas regiones del país, difundirá entre las organizaciones y comunidades esta convocatoria, publicará en lugar </w:t>
      </w:r>
      <w:r>
        <w:lastRenderedPageBreak/>
        <w:t>visible los requisitos de la misma y atenderá consultas de los interesados a través del teléfono, correo electrónico o en forma presencial.</w:t>
      </w:r>
    </w:p>
    <w:p w:rsidR="0038692A" w:rsidRDefault="00446ABB">
      <w:pPr>
        <w:spacing w:after="20"/>
        <w:ind w:left="60"/>
      </w:pPr>
      <w:r>
        <w:t xml:space="preserve"> </w:t>
      </w:r>
    </w:p>
    <w:tbl>
      <w:tblPr>
        <w:tblStyle w:val="a1"/>
        <w:tblW w:w="8415" w:type="dxa"/>
        <w:tblInd w:w="120" w:type="dxa"/>
        <w:tblBorders>
          <w:top w:val="nil"/>
          <w:left w:val="nil"/>
          <w:bottom w:val="nil"/>
          <w:right w:val="nil"/>
          <w:insideH w:val="nil"/>
          <w:insideV w:val="nil"/>
        </w:tblBorders>
        <w:tblLayout w:type="fixed"/>
        <w:tblLook w:val="0600" w:firstRow="0" w:lastRow="0" w:firstColumn="0" w:lastColumn="0" w:noHBand="1" w:noVBand="1"/>
      </w:tblPr>
      <w:tblGrid>
        <w:gridCol w:w="2160"/>
        <w:gridCol w:w="6255"/>
      </w:tblGrid>
      <w:tr w:rsidR="0038692A">
        <w:trPr>
          <w:trHeight w:val="660"/>
        </w:trPr>
        <w:tc>
          <w:tcPr>
            <w:tcW w:w="2160" w:type="dxa"/>
            <w:tcBorders>
              <w:top w:val="single" w:sz="7" w:space="0" w:color="000000"/>
              <w:left w:val="single" w:sz="7" w:space="0" w:color="000000"/>
              <w:bottom w:val="single" w:sz="7" w:space="0" w:color="000000"/>
              <w:right w:val="single" w:sz="7" w:space="0" w:color="000000"/>
            </w:tcBorders>
            <w:tcMar>
              <w:top w:w="100" w:type="dxa"/>
              <w:left w:w="120" w:type="dxa"/>
              <w:bottom w:w="100" w:type="dxa"/>
              <w:right w:w="120" w:type="dxa"/>
            </w:tcMar>
          </w:tcPr>
          <w:p w:rsidR="0038692A" w:rsidRDefault="00446ABB">
            <w:pPr>
              <w:ind w:left="80"/>
              <w:rPr>
                <w:sz w:val="20"/>
                <w:szCs w:val="20"/>
              </w:rPr>
            </w:pPr>
            <w:r>
              <w:rPr>
                <w:sz w:val="20"/>
                <w:szCs w:val="20"/>
              </w:rPr>
              <w:t>CUSCO</w:t>
            </w:r>
          </w:p>
        </w:tc>
        <w:tc>
          <w:tcPr>
            <w:tcW w:w="6255" w:type="dxa"/>
            <w:tcBorders>
              <w:top w:val="single" w:sz="7" w:space="0" w:color="000000"/>
              <w:left w:val="nil"/>
              <w:bottom w:val="single" w:sz="7" w:space="0" w:color="000000"/>
              <w:right w:val="single" w:sz="7" w:space="0" w:color="000000"/>
            </w:tcBorders>
            <w:tcMar>
              <w:top w:w="100" w:type="dxa"/>
              <w:left w:w="120" w:type="dxa"/>
              <w:bottom w:w="100" w:type="dxa"/>
              <w:right w:w="120" w:type="dxa"/>
            </w:tcMar>
          </w:tcPr>
          <w:p w:rsidR="0038692A" w:rsidRDefault="00446ABB">
            <w:pPr>
              <w:ind w:left="80"/>
              <w:rPr>
                <w:sz w:val="20"/>
                <w:szCs w:val="20"/>
              </w:rPr>
            </w:pPr>
            <w:r>
              <w:rPr>
                <w:color w:val="0563C1"/>
                <w:sz w:val="20"/>
                <w:szCs w:val="20"/>
                <w:u w:val="single"/>
              </w:rPr>
              <w:t>direccionregional@drc-cusco.gob.pe</w:t>
            </w:r>
            <w:r>
              <w:rPr>
                <w:color w:val="0563C1"/>
                <w:sz w:val="20"/>
                <w:szCs w:val="20"/>
              </w:rPr>
              <w:t xml:space="preserve"> </w:t>
            </w:r>
            <w:r w:rsidR="008B6228">
              <w:rPr>
                <w:color w:val="0563C1"/>
                <w:sz w:val="20"/>
                <w:szCs w:val="20"/>
              </w:rPr>
              <w:br/>
            </w:r>
            <w:r>
              <w:rPr>
                <w:sz w:val="20"/>
                <w:szCs w:val="20"/>
              </w:rPr>
              <w:t>Teléfono: 084-582030</w:t>
            </w:r>
          </w:p>
        </w:tc>
      </w:tr>
      <w:tr w:rsidR="0038692A">
        <w:trPr>
          <w:trHeight w:val="680"/>
        </w:trPr>
        <w:tc>
          <w:tcPr>
            <w:tcW w:w="2160" w:type="dxa"/>
            <w:tcBorders>
              <w:top w:val="nil"/>
              <w:left w:val="single" w:sz="7" w:space="0" w:color="000000"/>
              <w:bottom w:val="single" w:sz="7" w:space="0" w:color="000000"/>
              <w:right w:val="single" w:sz="7" w:space="0" w:color="000000"/>
            </w:tcBorders>
            <w:tcMar>
              <w:top w:w="100" w:type="dxa"/>
              <w:left w:w="120" w:type="dxa"/>
              <w:bottom w:w="100" w:type="dxa"/>
              <w:right w:w="120" w:type="dxa"/>
            </w:tcMar>
          </w:tcPr>
          <w:p w:rsidR="0038692A" w:rsidRDefault="00446ABB">
            <w:pPr>
              <w:ind w:left="80"/>
              <w:rPr>
                <w:sz w:val="20"/>
                <w:szCs w:val="20"/>
              </w:rPr>
            </w:pPr>
            <w:r>
              <w:rPr>
                <w:sz w:val="20"/>
                <w:szCs w:val="20"/>
              </w:rPr>
              <w:t>CALLAO</w:t>
            </w:r>
          </w:p>
          <w:p w:rsidR="0038692A" w:rsidRDefault="00446ABB">
            <w:pPr>
              <w:ind w:left="80"/>
              <w:rPr>
                <w:sz w:val="20"/>
                <w:szCs w:val="20"/>
              </w:rPr>
            </w:pPr>
            <w:r>
              <w:rPr>
                <w:sz w:val="20"/>
                <w:szCs w:val="20"/>
              </w:rPr>
              <w:t xml:space="preserve"> </w:t>
            </w:r>
          </w:p>
        </w:tc>
        <w:tc>
          <w:tcPr>
            <w:tcW w:w="6255" w:type="dxa"/>
            <w:tcBorders>
              <w:top w:val="nil"/>
              <w:left w:val="nil"/>
              <w:bottom w:val="single" w:sz="7" w:space="0" w:color="000000"/>
              <w:right w:val="single" w:sz="7" w:space="0" w:color="000000"/>
            </w:tcBorders>
            <w:tcMar>
              <w:top w:w="100" w:type="dxa"/>
              <w:left w:w="120" w:type="dxa"/>
              <w:bottom w:w="100" w:type="dxa"/>
              <w:right w:w="120" w:type="dxa"/>
            </w:tcMar>
          </w:tcPr>
          <w:p w:rsidR="0038692A" w:rsidRDefault="00446ABB">
            <w:pPr>
              <w:ind w:left="80"/>
              <w:rPr>
                <w:color w:val="0563C1"/>
                <w:sz w:val="20"/>
                <w:szCs w:val="20"/>
                <w:u w:val="single"/>
              </w:rPr>
            </w:pPr>
            <w:r>
              <w:rPr>
                <w:color w:val="0563C1"/>
                <w:sz w:val="20"/>
                <w:szCs w:val="20"/>
                <w:u w:val="single"/>
              </w:rPr>
              <w:t>callao@cultura.gob.pe</w:t>
            </w:r>
          </w:p>
          <w:p w:rsidR="0038692A" w:rsidRDefault="00446ABB">
            <w:pPr>
              <w:ind w:left="80"/>
              <w:rPr>
                <w:sz w:val="20"/>
                <w:szCs w:val="20"/>
              </w:rPr>
            </w:pPr>
            <w:r>
              <w:rPr>
                <w:sz w:val="20"/>
                <w:szCs w:val="20"/>
              </w:rPr>
              <w:t>Teléfono: 01 618-9393, anexos 1011 / Directo 01-3215628</w:t>
            </w:r>
          </w:p>
        </w:tc>
      </w:tr>
      <w:tr w:rsidR="0038692A">
        <w:trPr>
          <w:trHeight w:val="680"/>
        </w:trPr>
        <w:tc>
          <w:tcPr>
            <w:tcW w:w="2160" w:type="dxa"/>
            <w:tcBorders>
              <w:top w:val="nil"/>
              <w:left w:val="single" w:sz="7" w:space="0" w:color="000000"/>
              <w:bottom w:val="single" w:sz="7" w:space="0" w:color="000000"/>
              <w:right w:val="single" w:sz="7" w:space="0" w:color="000000"/>
            </w:tcBorders>
            <w:tcMar>
              <w:top w:w="100" w:type="dxa"/>
              <w:left w:w="120" w:type="dxa"/>
              <w:bottom w:w="100" w:type="dxa"/>
              <w:right w:w="120" w:type="dxa"/>
            </w:tcMar>
          </w:tcPr>
          <w:p w:rsidR="0038692A" w:rsidRDefault="008B6228">
            <w:pPr>
              <w:ind w:left="80"/>
              <w:rPr>
                <w:sz w:val="20"/>
                <w:szCs w:val="20"/>
              </w:rPr>
            </w:pPr>
            <w:r>
              <w:rPr>
                <w:sz w:val="20"/>
                <w:szCs w:val="20"/>
              </w:rPr>
              <w:t>JUNÍ</w:t>
            </w:r>
            <w:r w:rsidR="00446ABB">
              <w:rPr>
                <w:sz w:val="20"/>
                <w:szCs w:val="20"/>
              </w:rPr>
              <w:t>N</w:t>
            </w:r>
          </w:p>
        </w:tc>
        <w:tc>
          <w:tcPr>
            <w:tcW w:w="6255" w:type="dxa"/>
            <w:tcBorders>
              <w:top w:val="nil"/>
              <w:left w:val="nil"/>
              <w:bottom w:val="single" w:sz="7" w:space="0" w:color="000000"/>
              <w:right w:val="single" w:sz="7" w:space="0" w:color="000000"/>
            </w:tcBorders>
            <w:tcMar>
              <w:top w:w="100" w:type="dxa"/>
              <w:left w:w="120" w:type="dxa"/>
              <w:bottom w:w="100" w:type="dxa"/>
              <w:right w:w="120" w:type="dxa"/>
            </w:tcMar>
          </w:tcPr>
          <w:p w:rsidR="0038692A" w:rsidRDefault="00446ABB">
            <w:pPr>
              <w:ind w:left="80"/>
              <w:rPr>
                <w:color w:val="0563C1"/>
                <w:sz w:val="20"/>
                <w:szCs w:val="20"/>
                <w:u w:val="single"/>
              </w:rPr>
            </w:pPr>
            <w:r>
              <w:rPr>
                <w:color w:val="0563C1"/>
                <w:sz w:val="20"/>
                <w:szCs w:val="20"/>
                <w:u w:val="single"/>
              </w:rPr>
              <w:t>junin@cultura.gob.pe</w:t>
            </w:r>
          </w:p>
          <w:p w:rsidR="0038692A" w:rsidRDefault="008B6228">
            <w:pPr>
              <w:ind w:left="80"/>
              <w:rPr>
                <w:sz w:val="20"/>
                <w:szCs w:val="20"/>
              </w:rPr>
            </w:pPr>
            <w:r>
              <w:rPr>
                <w:sz w:val="20"/>
                <w:szCs w:val="20"/>
              </w:rPr>
              <w:t>Teléfono:</w:t>
            </w:r>
            <w:r w:rsidR="00446ABB">
              <w:rPr>
                <w:sz w:val="20"/>
                <w:szCs w:val="20"/>
              </w:rPr>
              <w:t xml:space="preserve"> 064-201276</w:t>
            </w:r>
          </w:p>
        </w:tc>
      </w:tr>
      <w:tr w:rsidR="0038692A">
        <w:trPr>
          <w:trHeight w:val="660"/>
        </w:trPr>
        <w:tc>
          <w:tcPr>
            <w:tcW w:w="2160" w:type="dxa"/>
            <w:tcBorders>
              <w:top w:val="nil"/>
              <w:left w:val="single" w:sz="7" w:space="0" w:color="000000"/>
              <w:bottom w:val="single" w:sz="7" w:space="0" w:color="000000"/>
              <w:right w:val="single" w:sz="7" w:space="0" w:color="000000"/>
            </w:tcBorders>
            <w:tcMar>
              <w:top w:w="100" w:type="dxa"/>
              <w:left w:w="120" w:type="dxa"/>
              <w:bottom w:w="100" w:type="dxa"/>
              <w:right w:w="120" w:type="dxa"/>
            </w:tcMar>
          </w:tcPr>
          <w:p w:rsidR="0038692A" w:rsidRDefault="00446ABB">
            <w:pPr>
              <w:ind w:left="80"/>
              <w:rPr>
                <w:sz w:val="20"/>
                <w:szCs w:val="20"/>
              </w:rPr>
            </w:pPr>
            <w:r>
              <w:rPr>
                <w:sz w:val="20"/>
                <w:szCs w:val="20"/>
              </w:rPr>
              <w:t>UCAYALI</w:t>
            </w:r>
          </w:p>
        </w:tc>
        <w:tc>
          <w:tcPr>
            <w:tcW w:w="6255" w:type="dxa"/>
            <w:tcBorders>
              <w:top w:val="nil"/>
              <w:left w:val="nil"/>
              <w:bottom w:val="single" w:sz="7" w:space="0" w:color="000000"/>
              <w:right w:val="single" w:sz="7" w:space="0" w:color="000000"/>
            </w:tcBorders>
            <w:tcMar>
              <w:top w:w="100" w:type="dxa"/>
              <w:left w:w="120" w:type="dxa"/>
              <w:bottom w:w="100" w:type="dxa"/>
              <w:right w:w="120" w:type="dxa"/>
            </w:tcMar>
          </w:tcPr>
          <w:p w:rsidR="0038692A" w:rsidRDefault="00446ABB">
            <w:pPr>
              <w:ind w:left="80"/>
              <w:rPr>
                <w:sz w:val="20"/>
                <w:szCs w:val="20"/>
              </w:rPr>
            </w:pPr>
            <w:r>
              <w:rPr>
                <w:color w:val="0563C1"/>
                <w:sz w:val="20"/>
                <w:szCs w:val="20"/>
                <w:u w:val="single"/>
              </w:rPr>
              <w:t>ucayali@cultura.gob.pe</w:t>
            </w:r>
            <w:r>
              <w:rPr>
                <w:sz w:val="20"/>
                <w:szCs w:val="20"/>
              </w:rPr>
              <w:t xml:space="preserve"> </w:t>
            </w:r>
            <w:r w:rsidR="008B6228">
              <w:rPr>
                <w:sz w:val="20"/>
                <w:szCs w:val="20"/>
              </w:rPr>
              <w:br/>
            </w:r>
            <w:r>
              <w:rPr>
                <w:sz w:val="20"/>
                <w:szCs w:val="20"/>
              </w:rPr>
              <w:t>Teléfono: 061-572344</w:t>
            </w:r>
          </w:p>
        </w:tc>
      </w:tr>
      <w:tr w:rsidR="0038692A">
        <w:trPr>
          <w:trHeight w:val="660"/>
        </w:trPr>
        <w:tc>
          <w:tcPr>
            <w:tcW w:w="2160" w:type="dxa"/>
            <w:tcBorders>
              <w:top w:val="nil"/>
              <w:left w:val="single" w:sz="7" w:space="0" w:color="000000"/>
              <w:bottom w:val="single" w:sz="7" w:space="0" w:color="000000"/>
              <w:right w:val="single" w:sz="7" w:space="0" w:color="000000"/>
            </w:tcBorders>
            <w:tcMar>
              <w:top w:w="100" w:type="dxa"/>
              <w:left w:w="120" w:type="dxa"/>
              <w:bottom w:w="100" w:type="dxa"/>
              <w:right w:w="120" w:type="dxa"/>
            </w:tcMar>
          </w:tcPr>
          <w:p w:rsidR="0038692A" w:rsidRDefault="00446ABB">
            <w:pPr>
              <w:ind w:left="80"/>
              <w:rPr>
                <w:sz w:val="20"/>
                <w:szCs w:val="20"/>
              </w:rPr>
            </w:pPr>
            <w:r>
              <w:rPr>
                <w:sz w:val="20"/>
                <w:szCs w:val="20"/>
              </w:rPr>
              <w:t>MADRE DE DIOS</w:t>
            </w:r>
          </w:p>
        </w:tc>
        <w:tc>
          <w:tcPr>
            <w:tcW w:w="6255" w:type="dxa"/>
            <w:tcBorders>
              <w:top w:val="nil"/>
              <w:left w:val="nil"/>
              <w:bottom w:val="single" w:sz="7" w:space="0" w:color="000000"/>
              <w:right w:val="single" w:sz="7" w:space="0" w:color="000000"/>
            </w:tcBorders>
            <w:tcMar>
              <w:top w:w="100" w:type="dxa"/>
              <w:left w:w="120" w:type="dxa"/>
              <w:bottom w:w="100" w:type="dxa"/>
              <w:right w:w="120" w:type="dxa"/>
            </w:tcMar>
          </w:tcPr>
          <w:p w:rsidR="0038692A" w:rsidRDefault="00446ABB">
            <w:pPr>
              <w:ind w:left="80"/>
              <w:rPr>
                <w:sz w:val="20"/>
                <w:szCs w:val="20"/>
              </w:rPr>
            </w:pPr>
            <w:r>
              <w:rPr>
                <w:color w:val="0563C1"/>
                <w:sz w:val="20"/>
                <w:szCs w:val="20"/>
                <w:u w:val="single"/>
              </w:rPr>
              <w:t>madrededios@cultura.gob.pe</w:t>
            </w:r>
            <w:r>
              <w:rPr>
                <w:sz w:val="20"/>
                <w:szCs w:val="20"/>
              </w:rPr>
              <w:t xml:space="preserve"> </w:t>
            </w:r>
            <w:r w:rsidR="008B6228">
              <w:rPr>
                <w:sz w:val="20"/>
                <w:szCs w:val="20"/>
              </w:rPr>
              <w:br/>
            </w:r>
            <w:r>
              <w:rPr>
                <w:sz w:val="20"/>
                <w:szCs w:val="20"/>
              </w:rPr>
              <w:t>Teléfono: 082-572135</w:t>
            </w:r>
          </w:p>
        </w:tc>
      </w:tr>
      <w:tr w:rsidR="0038692A">
        <w:trPr>
          <w:trHeight w:val="660"/>
        </w:trPr>
        <w:tc>
          <w:tcPr>
            <w:tcW w:w="2160" w:type="dxa"/>
            <w:tcBorders>
              <w:top w:val="nil"/>
              <w:left w:val="single" w:sz="7" w:space="0" w:color="000000"/>
              <w:bottom w:val="single" w:sz="7" w:space="0" w:color="000000"/>
              <w:right w:val="single" w:sz="7" w:space="0" w:color="000000"/>
            </w:tcBorders>
            <w:tcMar>
              <w:top w:w="100" w:type="dxa"/>
              <w:left w:w="120" w:type="dxa"/>
              <w:bottom w:w="100" w:type="dxa"/>
              <w:right w:w="120" w:type="dxa"/>
            </w:tcMar>
          </w:tcPr>
          <w:p w:rsidR="0038692A" w:rsidRDefault="00446ABB">
            <w:pPr>
              <w:ind w:left="80"/>
              <w:rPr>
                <w:sz w:val="20"/>
                <w:szCs w:val="20"/>
              </w:rPr>
            </w:pPr>
            <w:r>
              <w:rPr>
                <w:sz w:val="20"/>
                <w:szCs w:val="20"/>
              </w:rPr>
              <w:t>LIMA</w:t>
            </w:r>
          </w:p>
        </w:tc>
        <w:tc>
          <w:tcPr>
            <w:tcW w:w="6255" w:type="dxa"/>
            <w:tcBorders>
              <w:top w:val="nil"/>
              <w:left w:val="nil"/>
              <w:bottom w:val="single" w:sz="7" w:space="0" w:color="000000"/>
              <w:right w:val="single" w:sz="7" w:space="0" w:color="000000"/>
            </w:tcBorders>
            <w:tcMar>
              <w:top w:w="100" w:type="dxa"/>
              <w:left w:w="120" w:type="dxa"/>
              <w:bottom w:w="100" w:type="dxa"/>
              <w:right w:w="120" w:type="dxa"/>
            </w:tcMar>
          </w:tcPr>
          <w:p w:rsidR="0038692A" w:rsidRDefault="00446ABB">
            <w:pPr>
              <w:ind w:left="80"/>
              <w:rPr>
                <w:sz w:val="20"/>
                <w:szCs w:val="20"/>
              </w:rPr>
            </w:pPr>
            <w:r>
              <w:rPr>
                <w:color w:val="0563C1"/>
                <w:sz w:val="20"/>
                <w:szCs w:val="20"/>
                <w:u w:val="single"/>
              </w:rPr>
              <w:t>cursodeinterpretes@cultura.gob.pe</w:t>
            </w:r>
            <w:r>
              <w:rPr>
                <w:sz w:val="20"/>
                <w:szCs w:val="20"/>
              </w:rPr>
              <w:t xml:space="preserve"> </w:t>
            </w:r>
            <w:r w:rsidR="008B6228">
              <w:rPr>
                <w:sz w:val="20"/>
                <w:szCs w:val="20"/>
              </w:rPr>
              <w:br/>
            </w:r>
            <w:r>
              <w:rPr>
                <w:sz w:val="20"/>
                <w:szCs w:val="20"/>
              </w:rPr>
              <w:t>Teléfono: (01) 6189393, anexo 2547</w:t>
            </w:r>
          </w:p>
        </w:tc>
      </w:tr>
      <w:tr w:rsidR="0038692A">
        <w:trPr>
          <w:trHeight w:val="760"/>
        </w:trPr>
        <w:tc>
          <w:tcPr>
            <w:tcW w:w="2160" w:type="dxa"/>
            <w:tcBorders>
              <w:top w:val="nil"/>
              <w:left w:val="single" w:sz="7" w:space="0" w:color="000000"/>
              <w:bottom w:val="single" w:sz="7" w:space="0" w:color="000000"/>
              <w:right w:val="single" w:sz="7" w:space="0" w:color="000000"/>
            </w:tcBorders>
            <w:tcMar>
              <w:top w:w="100" w:type="dxa"/>
              <w:left w:w="120" w:type="dxa"/>
              <w:bottom w:w="100" w:type="dxa"/>
              <w:right w:w="120" w:type="dxa"/>
            </w:tcMar>
          </w:tcPr>
          <w:p w:rsidR="0038692A" w:rsidRDefault="00446ABB">
            <w:pPr>
              <w:ind w:left="80"/>
              <w:rPr>
                <w:sz w:val="20"/>
                <w:szCs w:val="20"/>
              </w:rPr>
            </w:pPr>
            <w:r>
              <w:rPr>
                <w:sz w:val="20"/>
                <w:szCs w:val="20"/>
              </w:rPr>
              <w:t>PASCO</w:t>
            </w:r>
          </w:p>
        </w:tc>
        <w:tc>
          <w:tcPr>
            <w:tcW w:w="6255" w:type="dxa"/>
            <w:tcBorders>
              <w:top w:val="nil"/>
              <w:left w:val="nil"/>
              <w:bottom w:val="single" w:sz="7" w:space="0" w:color="000000"/>
              <w:right w:val="single" w:sz="7" w:space="0" w:color="000000"/>
            </w:tcBorders>
            <w:tcMar>
              <w:top w:w="100" w:type="dxa"/>
              <w:left w:w="120" w:type="dxa"/>
              <w:bottom w:w="100" w:type="dxa"/>
              <w:right w:w="120" w:type="dxa"/>
            </w:tcMar>
          </w:tcPr>
          <w:p w:rsidR="0038692A" w:rsidRDefault="00446ABB">
            <w:pPr>
              <w:spacing w:after="40"/>
              <w:ind w:left="80"/>
              <w:rPr>
                <w:color w:val="0563C1"/>
                <w:sz w:val="20"/>
                <w:szCs w:val="20"/>
                <w:u w:val="single"/>
              </w:rPr>
            </w:pPr>
            <w:r>
              <w:rPr>
                <w:color w:val="0563C1"/>
                <w:sz w:val="20"/>
                <w:szCs w:val="20"/>
                <w:u w:val="single"/>
              </w:rPr>
              <w:t>pasco@cultura.gob.pe</w:t>
            </w:r>
          </w:p>
          <w:p w:rsidR="0038692A" w:rsidRDefault="008B6228">
            <w:pPr>
              <w:ind w:left="80"/>
              <w:rPr>
                <w:sz w:val="20"/>
                <w:szCs w:val="20"/>
              </w:rPr>
            </w:pPr>
            <w:r>
              <w:rPr>
                <w:sz w:val="20"/>
                <w:szCs w:val="20"/>
              </w:rPr>
              <w:t>Teléfono:</w:t>
            </w:r>
            <w:r w:rsidR="00446ABB">
              <w:rPr>
                <w:sz w:val="20"/>
                <w:szCs w:val="20"/>
              </w:rPr>
              <w:t xml:space="preserve"> 063-421574</w:t>
            </w:r>
          </w:p>
        </w:tc>
      </w:tr>
      <w:tr w:rsidR="0038692A">
        <w:trPr>
          <w:trHeight w:val="760"/>
        </w:trPr>
        <w:tc>
          <w:tcPr>
            <w:tcW w:w="2160" w:type="dxa"/>
            <w:tcBorders>
              <w:top w:val="nil"/>
              <w:left w:val="single" w:sz="7" w:space="0" w:color="000000"/>
              <w:bottom w:val="single" w:sz="7" w:space="0" w:color="000000"/>
              <w:right w:val="single" w:sz="7" w:space="0" w:color="000000"/>
            </w:tcBorders>
            <w:tcMar>
              <w:top w:w="100" w:type="dxa"/>
              <w:left w:w="120" w:type="dxa"/>
              <w:bottom w:w="100" w:type="dxa"/>
              <w:right w:w="120" w:type="dxa"/>
            </w:tcMar>
          </w:tcPr>
          <w:p w:rsidR="0038692A" w:rsidRDefault="00446ABB">
            <w:pPr>
              <w:ind w:left="80"/>
              <w:rPr>
                <w:sz w:val="20"/>
                <w:szCs w:val="20"/>
              </w:rPr>
            </w:pPr>
            <w:r>
              <w:rPr>
                <w:sz w:val="20"/>
                <w:szCs w:val="20"/>
              </w:rPr>
              <w:t xml:space="preserve"> </w:t>
            </w:r>
          </w:p>
          <w:p w:rsidR="0038692A" w:rsidRDefault="00446ABB">
            <w:pPr>
              <w:ind w:left="80"/>
              <w:rPr>
                <w:sz w:val="20"/>
                <w:szCs w:val="20"/>
              </w:rPr>
            </w:pPr>
            <w:r>
              <w:rPr>
                <w:sz w:val="20"/>
                <w:szCs w:val="20"/>
              </w:rPr>
              <w:t>HUÁNUCO</w:t>
            </w:r>
          </w:p>
        </w:tc>
        <w:tc>
          <w:tcPr>
            <w:tcW w:w="6255" w:type="dxa"/>
            <w:tcBorders>
              <w:top w:val="nil"/>
              <w:left w:val="nil"/>
              <w:bottom w:val="single" w:sz="7" w:space="0" w:color="000000"/>
              <w:right w:val="single" w:sz="7" w:space="0" w:color="000000"/>
            </w:tcBorders>
            <w:tcMar>
              <w:top w:w="100" w:type="dxa"/>
              <w:left w:w="120" w:type="dxa"/>
              <w:bottom w:w="100" w:type="dxa"/>
              <w:right w:w="120" w:type="dxa"/>
            </w:tcMar>
          </w:tcPr>
          <w:p w:rsidR="0038692A" w:rsidRDefault="00446ABB">
            <w:pPr>
              <w:spacing w:after="40"/>
              <w:ind w:left="80"/>
              <w:rPr>
                <w:sz w:val="20"/>
                <w:szCs w:val="20"/>
              </w:rPr>
            </w:pPr>
            <w:r>
              <w:rPr>
                <w:color w:val="0563C1"/>
                <w:sz w:val="20"/>
                <w:szCs w:val="20"/>
                <w:u w:val="single"/>
              </w:rPr>
              <w:t>huanuco@cultura.gob.pe</w:t>
            </w:r>
            <w:r>
              <w:rPr>
                <w:sz w:val="20"/>
                <w:szCs w:val="20"/>
              </w:rPr>
              <w:t xml:space="preserve"> </w:t>
            </w:r>
          </w:p>
          <w:p w:rsidR="0038692A" w:rsidRDefault="008B6228">
            <w:pPr>
              <w:ind w:left="80"/>
              <w:rPr>
                <w:sz w:val="20"/>
                <w:szCs w:val="20"/>
              </w:rPr>
            </w:pPr>
            <w:r>
              <w:rPr>
                <w:sz w:val="20"/>
                <w:szCs w:val="20"/>
              </w:rPr>
              <w:t>Teléfono:</w:t>
            </w:r>
            <w:r w:rsidR="00446ABB">
              <w:rPr>
                <w:sz w:val="20"/>
                <w:szCs w:val="20"/>
              </w:rPr>
              <w:t xml:space="preserve"> 062-512507</w:t>
            </w:r>
          </w:p>
        </w:tc>
      </w:tr>
      <w:tr w:rsidR="0038692A">
        <w:trPr>
          <w:trHeight w:val="760"/>
        </w:trPr>
        <w:tc>
          <w:tcPr>
            <w:tcW w:w="2160" w:type="dxa"/>
            <w:tcBorders>
              <w:top w:val="nil"/>
              <w:left w:val="single" w:sz="7" w:space="0" w:color="000000"/>
              <w:bottom w:val="single" w:sz="7" w:space="0" w:color="000000"/>
              <w:right w:val="single" w:sz="7" w:space="0" w:color="000000"/>
            </w:tcBorders>
            <w:tcMar>
              <w:top w:w="100" w:type="dxa"/>
              <w:left w:w="120" w:type="dxa"/>
              <w:bottom w:w="100" w:type="dxa"/>
              <w:right w:w="120" w:type="dxa"/>
            </w:tcMar>
          </w:tcPr>
          <w:p w:rsidR="0038692A" w:rsidRDefault="00446ABB">
            <w:pPr>
              <w:ind w:left="80"/>
              <w:rPr>
                <w:sz w:val="20"/>
                <w:szCs w:val="20"/>
              </w:rPr>
            </w:pPr>
            <w:r>
              <w:rPr>
                <w:sz w:val="20"/>
                <w:szCs w:val="20"/>
              </w:rPr>
              <w:t xml:space="preserve"> </w:t>
            </w:r>
          </w:p>
          <w:p w:rsidR="0038692A" w:rsidRDefault="008B6228">
            <w:pPr>
              <w:ind w:left="80"/>
              <w:rPr>
                <w:sz w:val="20"/>
                <w:szCs w:val="20"/>
              </w:rPr>
            </w:pPr>
            <w:r>
              <w:rPr>
                <w:sz w:val="20"/>
                <w:szCs w:val="20"/>
              </w:rPr>
              <w:t>APURÍ</w:t>
            </w:r>
            <w:r w:rsidR="00446ABB">
              <w:rPr>
                <w:sz w:val="20"/>
                <w:szCs w:val="20"/>
              </w:rPr>
              <w:t>MAC</w:t>
            </w:r>
          </w:p>
        </w:tc>
        <w:tc>
          <w:tcPr>
            <w:tcW w:w="6255" w:type="dxa"/>
            <w:tcBorders>
              <w:top w:val="nil"/>
              <w:left w:val="nil"/>
              <w:bottom w:val="single" w:sz="7" w:space="0" w:color="000000"/>
              <w:right w:val="single" w:sz="7" w:space="0" w:color="000000"/>
            </w:tcBorders>
            <w:tcMar>
              <w:top w:w="100" w:type="dxa"/>
              <w:left w:w="120" w:type="dxa"/>
              <w:bottom w:w="100" w:type="dxa"/>
              <w:right w:w="120" w:type="dxa"/>
            </w:tcMar>
          </w:tcPr>
          <w:p w:rsidR="0038692A" w:rsidRDefault="00446ABB">
            <w:pPr>
              <w:spacing w:after="40"/>
              <w:ind w:left="80"/>
              <w:rPr>
                <w:color w:val="0563C1"/>
                <w:sz w:val="20"/>
                <w:szCs w:val="20"/>
                <w:u w:val="single"/>
              </w:rPr>
            </w:pPr>
            <w:r>
              <w:rPr>
                <w:color w:val="0563C1"/>
                <w:sz w:val="20"/>
                <w:szCs w:val="20"/>
                <w:u w:val="single"/>
              </w:rPr>
              <w:t>apurimac@cultura.gob.pe</w:t>
            </w:r>
          </w:p>
          <w:p w:rsidR="0038692A" w:rsidRDefault="008B6228">
            <w:pPr>
              <w:ind w:left="80"/>
              <w:rPr>
                <w:sz w:val="20"/>
                <w:szCs w:val="20"/>
              </w:rPr>
            </w:pPr>
            <w:r>
              <w:rPr>
                <w:sz w:val="20"/>
                <w:szCs w:val="20"/>
              </w:rPr>
              <w:t>Teléfono:</w:t>
            </w:r>
            <w:r w:rsidR="00446ABB">
              <w:rPr>
                <w:sz w:val="20"/>
                <w:szCs w:val="20"/>
              </w:rPr>
              <w:t xml:space="preserve"> 083-781459</w:t>
            </w:r>
          </w:p>
        </w:tc>
      </w:tr>
      <w:tr w:rsidR="0038692A">
        <w:trPr>
          <w:trHeight w:val="760"/>
        </w:trPr>
        <w:tc>
          <w:tcPr>
            <w:tcW w:w="2160" w:type="dxa"/>
            <w:tcBorders>
              <w:top w:val="nil"/>
              <w:left w:val="single" w:sz="7" w:space="0" w:color="000000"/>
              <w:bottom w:val="single" w:sz="7" w:space="0" w:color="000000"/>
              <w:right w:val="single" w:sz="7" w:space="0" w:color="000000"/>
            </w:tcBorders>
            <w:tcMar>
              <w:top w:w="100" w:type="dxa"/>
              <w:left w:w="120" w:type="dxa"/>
              <w:bottom w:w="100" w:type="dxa"/>
              <w:right w:w="120" w:type="dxa"/>
            </w:tcMar>
          </w:tcPr>
          <w:p w:rsidR="0038692A" w:rsidRDefault="00446ABB">
            <w:pPr>
              <w:ind w:left="80"/>
              <w:rPr>
                <w:sz w:val="20"/>
                <w:szCs w:val="20"/>
              </w:rPr>
            </w:pPr>
            <w:r>
              <w:rPr>
                <w:sz w:val="20"/>
                <w:szCs w:val="20"/>
              </w:rPr>
              <w:t xml:space="preserve"> </w:t>
            </w:r>
          </w:p>
          <w:p w:rsidR="0038692A" w:rsidRDefault="00446ABB">
            <w:pPr>
              <w:ind w:left="80"/>
              <w:rPr>
                <w:sz w:val="20"/>
                <w:szCs w:val="20"/>
              </w:rPr>
            </w:pPr>
            <w:r>
              <w:rPr>
                <w:sz w:val="20"/>
                <w:szCs w:val="20"/>
              </w:rPr>
              <w:t>TACNA</w:t>
            </w:r>
          </w:p>
        </w:tc>
        <w:tc>
          <w:tcPr>
            <w:tcW w:w="6255" w:type="dxa"/>
            <w:tcBorders>
              <w:top w:val="nil"/>
              <w:left w:val="nil"/>
              <w:bottom w:val="single" w:sz="7" w:space="0" w:color="000000"/>
              <w:right w:val="single" w:sz="7" w:space="0" w:color="000000"/>
            </w:tcBorders>
            <w:tcMar>
              <w:top w:w="100" w:type="dxa"/>
              <w:left w:w="120" w:type="dxa"/>
              <w:bottom w:w="100" w:type="dxa"/>
              <w:right w:w="120" w:type="dxa"/>
            </w:tcMar>
          </w:tcPr>
          <w:p w:rsidR="0038692A" w:rsidRDefault="00446ABB">
            <w:pPr>
              <w:spacing w:after="40"/>
              <w:ind w:left="80"/>
              <w:rPr>
                <w:color w:val="0563C1"/>
                <w:sz w:val="20"/>
                <w:szCs w:val="20"/>
                <w:u w:val="single"/>
              </w:rPr>
            </w:pPr>
            <w:r>
              <w:rPr>
                <w:color w:val="0563C1"/>
                <w:sz w:val="20"/>
                <w:szCs w:val="20"/>
                <w:u w:val="single"/>
              </w:rPr>
              <w:t>tacna@cultura.gob.pe</w:t>
            </w:r>
          </w:p>
          <w:p w:rsidR="0038692A" w:rsidRDefault="008B6228">
            <w:pPr>
              <w:ind w:left="80"/>
              <w:rPr>
                <w:sz w:val="20"/>
                <w:szCs w:val="20"/>
              </w:rPr>
            </w:pPr>
            <w:r>
              <w:rPr>
                <w:sz w:val="20"/>
                <w:szCs w:val="20"/>
              </w:rPr>
              <w:t>Teléfono:</w:t>
            </w:r>
            <w:r w:rsidR="00446ABB">
              <w:rPr>
                <w:sz w:val="20"/>
                <w:szCs w:val="20"/>
              </w:rPr>
              <w:t xml:space="preserve"> 052-411171</w:t>
            </w:r>
          </w:p>
        </w:tc>
      </w:tr>
      <w:tr w:rsidR="0038692A">
        <w:trPr>
          <w:trHeight w:val="760"/>
        </w:trPr>
        <w:tc>
          <w:tcPr>
            <w:tcW w:w="2160" w:type="dxa"/>
            <w:tcBorders>
              <w:top w:val="nil"/>
              <w:left w:val="single" w:sz="7" w:space="0" w:color="000000"/>
              <w:bottom w:val="single" w:sz="7" w:space="0" w:color="000000"/>
              <w:right w:val="single" w:sz="7" w:space="0" w:color="000000"/>
            </w:tcBorders>
            <w:tcMar>
              <w:top w:w="100" w:type="dxa"/>
              <w:left w:w="120" w:type="dxa"/>
              <w:bottom w:w="100" w:type="dxa"/>
              <w:right w:w="120" w:type="dxa"/>
            </w:tcMar>
          </w:tcPr>
          <w:p w:rsidR="0038692A" w:rsidRDefault="00446ABB">
            <w:pPr>
              <w:ind w:left="80"/>
              <w:rPr>
                <w:sz w:val="20"/>
                <w:szCs w:val="20"/>
              </w:rPr>
            </w:pPr>
            <w:r>
              <w:rPr>
                <w:sz w:val="20"/>
                <w:szCs w:val="20"/>
              </w:rPr>
              <w:t xml:space="preserve"> </w:t>
            </w:r>
          </w:p>
          <w:p w:rsidR="0038692A" w:rsidRDefault="00446ABB">
            <w:pPr>
              <w:ind w:left="80"/>
              <w:rPr>
                <w:sz w:val="20"/>
                <w:szCs w:val="20"/>
              </w:rPr>
            </w:pPr>
            <w:r>
              <w:rPr>
                <w:sz w:val="20"/>
                <w:szCs w:val="20"/>
              </w:rPr>
              <w:t>MOQUEGUA</w:t>
            </w:r>
          </w:p>
        </w:tc>
        <w:tc>
          <w:tcPr>
            <w:tcW w:w="6255" w:type="dxa"/>
            <w:tcBorders>
              <w:top w:val="nil"/>
              <w:left w:val="nil"/>
              <w:bottom w:val="single" w:sz="7" w:space="0" w:color="000000"/>
              <w:right w:val="single" w:sz="7" w:space="0" w:color="000000"/>
            </w:tcBorders>
            <w:tcMar>
              <w:top w:w="100" w:type="dxa"/>
              <w:left w:w="120" w:type="dxa"/>
              <w:bottom w:w="100" w:type="dxa"/>
              <w:right w:w="120" w:type="dxa"/>
            </w:tcMar>
          </w:tcPr>
          <w:p w:rsidR="0038692A" w:rsidRDefault="00446ABB">
            <w:pPr>
              <w:spacing w:after="40"/>
              <w:ind w:left="80"/>
              <w:rPr>
                <w:color w:val="0563C1"/>
                <w:sz w:val="20"/>
                <w:szCs w:val="20"/>
                <w:u w:val="single"/>
              </w:rPr>
            </w:pPr>
            <w:r>
              <w:rPr>
                <w:color w:val="0563C1"/>
                <w:sz w:val="20"/>
                <w:szCs w:val="20"/>
                <w:u w:val="single"/>
              </w:rPr>
              <w:t>moquegua@cultura.gob.pe</w:t>
            </w:r>
          </w:p>
          <w:p w:rsidR="0038692A" w:rsidRDefault="008B6228">
            <w:pPr>
              <w:ind w:left="80"/>
              <w:rPr>
                <w:sz w:val="20"/>
                <w:szCs w:val="20"/>
              </w:rPr>
            </w:pPr>
            <w:r>
              <w:rPr>
                <w:sz w:val="20"/>
                <w:szCs w:val="20"/>
              </w:rPr>
              <w:t>Teléfono:</w:t>
            </w:r>
            <w:r w:rsidR="00446ABB">
              <w:rPr>
                <w:sz w:val="20"/>
                <w:szCs w:val="20"/>
              </w:rPr>
              <w:t xml:space="preserve"> 053-461691</w:t>
            </w:r>
          </w:p>
        </w:tc>
      </w:tr>
      <w:tr w:rsidR="0038692A">
        <w:trPr>
          <w:trHeight w:val="760"/>
        </w:trPr>
        <w:tc>
          <w:tcPr>
            <w:tcW w:w="2160" w:type="dxa"/>
            <w:tcBorders>
              <w:top w:val="nil"/>
              <w:left w:val="single" w:sz="7" w:space="0" w:color="000000"/>
              <w:bottom w:val="single" w:sz="7" w:space="0" w:color="000000"/>
              <w:right w:val="single" w:sz="7" w:space="0" w:color="000000"/>
            </w:tcBorders>
            <w:tcMar>
              <w:top w:w="100" w:type="dxa"/>
              <w:left w:w="120" w:type="dxa"/>
              <w:bottom w:w="100" w:type="dxa"/>
              <w:right w:w="120" w:type="dxa"/>
            </w:tcMar>
          </w:tcPr>
          <w:p w:rsidR="0038692A" w:rsidRDefault="00446ABB">
            <w:pPr>
              <w:ind w:left="80"/>
              <w:rPr>
                <w:sz w:val="20"/>
                <w:szCs w:val="20"/>
              </w:rPr>
            </w:pPr>
            <w:r>
              <w:rPr>
                <w:sz w:val="20"/>
                <w:szCs w:val="20"/>
              </w:rPr>
              <w:t xml:space="preserve"> </w:t>
            </w:r>
          </w:p>
          <w:p w:rsidR="0038692A" w:rsidRDefault="00446ABB">
            <w:pPr>
              <w:ind w:left="80"/>
              <w:rPr>
                <w:sz w:val="20"/>
                <w:szCs w:val="20"/>
              </w:rPr>
            </w:pPr>
            <w:r>
              <w:rPr>
                <w:sz w:val="20"/>
                <w:szCs w:val="20"/>
              </w:rPr>
              <w:t>AYACUCHO</w:t>
            </w:r>
          </w:p>
        </w:tc>
        <w:tc>
          <w:tcPr>
            <w:tcW w:w="6255" w:type="dxa"/>
            <w:tcBorders>
              <w:top w:val="nil"/>
              <w:left w:val="nil"/>
              <w:bottom w:val="single" w:sz="7" w:space="0" w:color="000000"/>
              <w:right w:val="single" w:sz="7" w:space="0" w:color="000000"/>
            </w:tcBorders>
            <w:tcMar>
              <w:top w:w="100" w:type="dxa"/>
              <w:left w:w="120" w:type="dxa"/>
              <w:bottom w:w="100" w:type="dxa"/>
              <w:right w:w="120" w:type="dxa"/>
            </w:tcMar>
          </w:tcPr>
          <w:p w:rsidR="0038692A" w:rsidRDefault="00446ABB">
            <w:pPr>
              <w:spacing w:after="40"/>
              <w:ind w:left="80"/>
              <w:rPr>
                <w:color w:val="0563C1"/>
                <w:sz w:val="20"/>
                <w:szCs w:val="20"/>
                <w:u w:val="single"/>
              </w:rPr>
            </w:pPr>
            <w:r>
              <w:rPr>
                <w:color w:val="0563C1"/>
                <w:sz w:val="20"/>
                <w:szCs w:val="20"/>
                <w:u w:val="single"/>
              </w:rPr>
              <w:t>ayacucho@cultura.gob.pe</w:t>
            </w:r>
          </w:p>
          <w:p w:rsidR="0038692A" w:rsidRDefault="008B6228">
            <w:pPr>
              <w:ind w:left="80"/>
              <w:rPr>
                <w:sz w:val="20"/>
                <w:szCs w:val="20"/>
              </w:rPr>
            </w:pPr>
            <w:r>
              <w:rPr>
                <w:sz w:val="20"/>
                <w:szCs w:val="20"/>
              </w:rPr>
              <w:t>Teléfono:</w:t>
            </w:r>
            <w:r w:rsidR="00446ABB">
              <w:rPr>
                <w:sz w:val="20"/>
                <w:szCs w:val="20"/>
              </w:rPr>
              <w:t xml:space="preserve"> 066-312056</w:t>
            </w:r>
          </w:p>
        </w:tc>
      </w:tr>
      <w:tr w:rsidR="0038692A">
        <w:trPr>
          <w:trHeight w:val="760"/>
        </w:trPr>
        <w:tc>
          <w:tcPr>
            <w:tcW w:w="2160" w:type="dxa"/>
            <w:tcBorders>
              <w:top w:val="nil"/>
              <w:left w:val="single" w:sz="7" w:space="0" w:color="000000"/>
              <w:bottom w:val="single" w:sz="7" w:space="0" w:color="000000"/>
              <w:right w:val="single" w:sz="7" w:space="0" w:color="000000"/>
            </w:tcBorders>
            <w:tcMar>
              <w:top w:w="100" w:type="dxa"/>
              <w:left w:w="120" w:type="dxa"/>
              <w:bottom w:w="100" w:type="dxa"/>
              <w:right w:w="120" w:type="dxa"/>
            </w:tcMar>
          </w:tcPr>
          <w:p w:rsidR="0038692A" w:rsidRDefault="00446ABB">
            <w:pPr>
              <w:ind w:left="80"/>
              <w:rPr>
                <w:sz w:val="20"/>
                <w:szCs w:val="20"/>
              </w:rPr>
            </w:pPr>
            <w:r>
              <w:rPr>
                <w:sz w:val="20"/>
                <w:szCs w:val="20"/>
              </w:rPr>
              <w:t xml:space="preserve"> </w:t>
            </w:r>
          </w:p>
          <w:p w:rsidR="0038692A" w:rsidRDefault="00446ABB">
            <w:pPr>
              <w:ind w:left="80"/>
              <w:rPr>
                <w:sz w:val="20"/>
                <w:szCs w:val="20"/>
              </w:rPr>
            </w:pPr>
            <w:r>
              <w:rPr>
                <w:sz w:val="20"/>
                <w:szCs w:val="20"/>
              </w:rPr>
              <w:t>HUANCAVELICA</w:t>
            </w:r>
          </w:p>
        </w:tc>
        <w:tc>
          <w:tcPr>
            <w:tcW w:w="6255" w:type="dxa"/>
            <w:tcBorders>
              <w:top w:val="nil"/>
              <w:left w:val="nil"/>
              <w:bottom w:val="single" w:sz="7" w:space="0" w:color="000000"/>
              <w:right w:val="single" w:sz="7" w:space="0" w:color="000000"/>
            </w:tcBorders>
            <w:tcMar>
              <w:top w:w="100" w:type="dxa"/>
              <w:left w:w="120" w:type="dxa"/>
              <w:bottom w:w="100" w:type="dxa"/>
              <w:right w:w="120" w:type="dxa"/>
            </w:tcMar>
          </w:tcPr>
          <w:p w:rsidR="0038692A" w:rsidRDefault="00446ABB">
            <w:pPr>
              <w:ind w:left="80"/>
              <w:rPr>
                <w:sz w:val="20"/>
                <w:szCs w:val="20"/>
              </w:rPr>
            </w:pPr>
            <w:r>
              <w:rPr>
                <w:color w:val="0563C1"/>
                <w:sz w:val="20"/>
                <w:szCs w:val="20"/>
                <w:u w:val="single"/>
              </w:rPr>
              <w:t>huancavelica@cultura.gob.pe</w:t>
            </w:r>
            <w:r>
              <w:rPr>
                <w:sz w:val="20"/>
                <w:szCs w:val="20"/>
              </w:rPr>
              <w:t xml:space="preserve"> </w:t>
            </w:r>
            <w:r w:rsidR="008B6228">
              <w:rPr>
                <w:sz w:val="20"/>
                <w:szCs w:val="20"/>
              </w:rPr>
              <w:br/>
              <w:t>Teléfono:</w:t>
            </w:r>
            <w:r>
              <w:rPr>
                <w:sz w:val="20"/>
                <w:szCs w:val="20"/>
              </w:rPr>
              <w:t xml:space="preserve"> 067-453420</w:t>
            </w:r>
          </w:p>
        </w:tc>
      </w:tr>
      <w:tr w:rsidR="0038692A">
        <w:trPr>
          <w:trHeight w:val="760"/>
        </w:trPr>
        <w:tc>
          <w:tcPr>
            <w:tcW w:w="2160" w:type="dxa"/>
            <w:tcBorders>
              <w:top w:val="nil"/>
              <w:left w:val="single" w:sz="7" w:space="0" w:color="000000"/>
              <w:bottom w:val="single" w:sz="7" w:space="0" w:color="000000"/>
              <w:right w:val="single" w:sz="7" w:space="0" w:color="000000"/>
            </w:tcBorders>
            <w:tcMar>
              <w:top w:w="100" w:type="dxa"/>
              <w:left w:w="120" w:type="dxa"/>
              <w:bottom w:w="100" w:type="dxa"/>
              <w:right w:w="120" w:type="dxa"/>
            </w:tcMar>
          </w:tcPr>
          <w:p w:rsidR="0038692A" w:rsidRDefault="00446ABB">
            <w:pPr>
              <w:ind w:left="80"/>
              <w:rPr>
                <w:sz w:val="20"/>
                <w:szCs w:val="20"/>
              </w:rPr>
            </w:pPr>
            <w:r>
              <w:rPr>
                <w:sz w:val="20"/>
                <w:szCs w:val="20"/>
              </w:rPr>
              <w:t xml:space="preserve"> </w:t>
            </w:r>
          </w:p>
          <w:p w:rsidR="0038692A" w:rsidRDefault="00446ABB">
            <w:pPr>
              <w:ind w:left="80"/>
              <w:rPr>
                <w:sz w:val="20"/>
                <w:szCs w:val="20"/>
              </w:rPr>
            </w:pPr>
            <w:r>
              <w:rPr>
                <w:sz w:val="20"/>
                <w:szCs w:val="20"/>
              </w:rPr>
              <w:t>AREQUIPA</w:t>
            </w:r>
          </w:p>
        </w:tc>
        <w:tc>
          <w:tcPr>
            <w:tcW w:w="6255" w:type="dxa"/>
            <w:tcBorders>
              <w:top w:val="nil"/>
              <w:left w:val="nil"/>
              <w:bottom w:val="single" w:sz="7" w:space="0" w:color="000000"/>
              <w:right w:val="single" w:sz="7" w:space="0" w:color="000000"/>
            </w:tcBorders>
            <w:tcMar>
              <w:top w:w="100" w:type="dxa"/>
              <w:left w:w="120" w:type="dxa"/>
              <w:bottom w:w="100" w:type="dxa"/>
              <w:right w:w="120" w:type="dxa"/>
            </w:tcMar>
          </w:tcPr>
          <w:p w:rsidR="0038692A" w:rsidRDefault="00446ABB">
            <w:pPr>
              <w:spacing w:after="40"/>
              <w:ind w:left="80"/>
              <w:rPr>
                <w:color w:val="0563C1"/>
                <w:sz w:val="20"/>
                <w:szCs w:val="20"/>
                <w:u w:val="single"/>
              </w:rPr>
            </w:pPr>
            <w:r>
              <w:rPr>
                <w:color w:val="0563C1"/>
                <w:sz w:val="20"/>
                <w:szCs w:val="20"/>
                <w:u w:val="single"/>
              </w:rPr>
              <w:t>arequipa@cultura.gob.pe</w:t>
            </w:r>
          </w:p>
          <w:p w:rsidR="0038692A" w:rsidRDefault="008B6228">
            <w:pPr>
              <w:ind w:left="80"/>
              <w:rPr>
                <w:sz w:val="20"/>
                <w:szCs w:val="20"/>
              </w:rPr>
            </w:pPr>
            <w:r>
              <w:rPr>
                <w:sz w:val="20"/>
                <w:szCs w:val="20"/>
              </w:rPr>
              <w:t>Teléfono:</w:t>
            </w:r>
            <w:r w:rsidR="00446ABB">
              <w:rPr>
                <w:sz w:val="20"/>
                <w:szCs w:val="20"/>
              </w:rPr>
              <w:t xml:space="preserve"> 054-213171 / 054-220658</w:t>
            </w:r>
          </w:p>
        </w:tc>
      </w:tr>
      <w:tr w:rsidR="0038692A">
        <w:trPr>
          <w:trHeight w:val="760"/>
        </w:trPr>
        <w:tc>
          <w:tcPr>
            <w:tcW w:w="2160" w:type="dxa"/>
            <w:tcBorders>
              <w:top w:val="nil"/>
              <w:left w:val="single" w:sz="7" w:space="0" w:color="000000"/>
              <w:bottom w:val="single" w:sz="7" w:space="0" w:color="000000"/>
              <w:right w:val="single" w:sz="7" w:space="0" w:color="000000"/>
            </w:tcBorders>
            <w:tcMar>
              <w:top w:w="100" w:type="dxa"/>
              <w:left w:w="120" w:type="dxa"/>
              <w:bottom w:w="100" w:type="dxa"/>
              <w:right w:w="120" w:type="dxa"/>
            </w:tcMar>
          </w:tcPr>
          <w:p w:rsidR="0038692A" w:rsidRDefault="00446ABB">
            <w:pPr>
              <w:ind w:left="80"/>
              <w:rPr>
                <w:sz w:val="20"/>
                <w:szCs w:val="20"/>
              </w:rPr>
            </w:pPr>
            <w:r>
              <w:rPr>
                <w:sz w:val="20"/>
                <w:szCs w:val="20"/>
              </w:rPr>
              <w:lastRenderedPageBreak/>
              <w:t xml:space="preserve"> </w:t>
            </w:r>
          </w:p>
          <w:p w:rsidR="0038692A" w:rsidRDefault="00446ABB">
            <w:pPr>
              <w:ind w:left="80"/>
              <w:rPr>
                <w:sz w:val="20"/>
                <w:szCs w:val="20"/>
              </w:rPr>
            </w:pPr>
            <w:r>
              <w:rPr>
                <w:sz w:val="20"/>
                <w:szCs w:val="20"/>
              </w:rPr>
              <w:t>PUNO</w:t>
            </w:r>
          </w:p>
        </w:tc>
        <w:tc>
          <w:tcPr>
            <w:tcW w:w="6255" w:type="dxa"/>
            <w:tcBorders>
              <w:top w:val="nil"/>
              <w:left w:val="nil"/>
              <w:bottom w:val="single" w:sz="7" w:space="0" w:color="000000"/>
              <w:right w:val="single" w:sz="7" w:space="0" w:color="000000"/>
            </w:tcBorders>
            <w:tcMar>
              <w:top w:w="100" w:type="dxa"/>
              <w:left w:w="120" w:type="dxa"/>
              <w:bottom w:w="100" w:type="dxa"/>
              <w:right w:w="120" w:type="dxa"/>
            </w:tcMar>
          </w:tcPr>
          <w:p w:rsidR="0038692A" w:rsidRDefault="00446ABB">
            <w:pPr>
              <w:spacing w:after="40"/>
              <w:ind w:left="80"/>
              <w:rPr>
                <w:color w:val="0563C1"/>
                <w:sz w:val="20"/>
                <w:szCs w:val="20"/>
                <w:u w:val="single"/>
              </w:rPr>
            </w:pPr>
            <w:r>
              <w:rPr>
                <w:color w:val="0563C1"/>
                <w:sz w:val="20"/>
                <w:szCs w:val="20"/>
                <w:u w:val="single"/>
              </w:rPr>
              <w:t>puno@cultura.gob.pe</w:t>
            </w:r>
          </w:p>
          <w:p w:rsidR="0038692A" w:rsidRDefault="008B6228">
            <w:pPr>
              <w:ind w:left="80"/>
              <w:rPr>
                <w:sz w:val="20"/>
                <w:szCs w:val="20"/>
              </w:rPr>
            </w:pPr>
            <w:r>
              <w:rPr>
                <w:sz w:val="20"/>
                <w:szCs w:val="20"/>
              </w:rPr>
              <w:t>Teléfono:</w:t>
            </w:r>
            <w:r w:rsidR="00446ABB">
              <w:rPr>
                <w:sz w:val="20"/>
                <w:szCs w:val="20"/>
              </w:rPr>
              <w:t xml:space="preserve"> 051-368278</w:t>
            </w:r>
          </w:p>
        </w:tc>
      </w:tr>
      <w:tr w:rsidR="0038692A">
        <w:trPr>
          <w:trHeight w:val="760"/>
        </w:trPr>
        <w:tc>
          <w:tcPr>
            <w:tcW w:w="2160" w:type="dxa"/>
            <w:tcBorders>
              <w:top w:val="nil"/>
              <w:left w:val="single" w:sz="7" w:space="0" w:color="000000"/>
              <w:bottom w:val="single" w:sz="7" w:space="0" w:color="000000"/>
              <w:right w:val="single" w:sz="7" w:space="0" w:color="000000"/>
            </w:tcBorders>
            <w:tcMar>
              <w:top w:w="100" w:type="dxa"/>
              <w:left w:w="120" w:type="dxa"/>
              <w:bottom w:w="100" w:type="dxa"/>
              <w:right w:w="120" w:type="dxa"/>
            </w:tcMar>
          </w:tcPr>
          <w:p w:rsidR="0038692A" w:rsidRDefault="00446ABB">
            <w:pPr>
              <w:ind w:left="80"/>
              <w:rPr>
                <w:sz w:val="20"/>
                <w:szCs w:val="20"/>
              </w:rPr>
            </w:pPr>
            <w:r>
              <w:rPr>
                <w:sz w:val="20"/>
                <w:szCs w:val="20"/>
              </w:rPr>
              <w:t xml:space="preserve"> </w:t>
            </w:r>
          </w:p>
          <w:p w:rsidR="0038692A" w:rsidRDefault="00446ABB">
            <w:pPr>
              <w:ind w:left="80"/>
              <w:rPr>
                <w:sz w:val="20"/>
                <w:szCs w:val="20"/>
              </w:rPr>
            </w:pPr>
            <w:r>
              <w:rPr>
                <w:sz w:val="20"/>
                <w:szCs w:val="20"/>
              </w:rPr>
              <w:t>LORETO</w:t>
            </w:r>
          </w:p>
        </w:tc>
        <w:tc>
          <w:tcPr>
            <w:tcW w:w="6255" w:type="dxa"/>
            <w:tcBorders>
              <w:top w:val="nil"/>
              <w:left w:val="nil"/>
              <w:bottom w:val="single" w:sz="7" w:space="0" w:color="000000"/>
              <w:right w:val="single" w:sz="7" w:space="0" w:color="000000"/>
            </w:tcBorders>
            <w:tcMar>
              <w:top w:w="100" w:type="dxa"/>
              <w:left w:w="120" w:type="dxa"/>
              <w:bottom w:w="100" w:type="dxa"/>
              <w:right w:w="120" w:type="dxa"/>
            </w:tcMar>
          </w:tcPr>
          <w:p w:rsidR="0038692A" w:rsidRDefault="00446ABB">
            <w:pPr>
              <w:spacing w:after="40"/>
              <w:ind w:left="80"/>
              <w:rPr>
                <w:color w:val="0563C1"/>
                <w:sz w:val="20"/>
                <w:szCs w:val="20"/>
                <w:u w:val="single"/>
              </w:rPr>
            </w:pPr>
            <w:r>
              <w:rPr>
                <w:color w:val="0563C1"/>
                <w:sz w:val="20"/>
                <w:szCs w:val="20"/>
                <w:u w:val="single"/>
              </w:rPr>
              <w:t>loreto@cultura.gob.pe</w:t>
            </w:r>
          </w:p>
          <w:p w:rsidR="0038692A" w:rsidRDefault="008B6228">
            <w:pPr>
              <w:ind w:left="80"/>
              <w:rPr>
                <w:sz w:val="20"/>
                <w:szCs w:val="20"/>
              </w:rPr>
            </w:pPr>
            <w:r>
              <w:rPr>
                <w:sz w:val="20"/>
                <w:szCs w:val="20"/>
              </w:rPr>
              <w:t>Teléfono:</w:t>
            </w:r>
            <w:r w:rsidR="00446ABB">
              <w:rPr>
                <w:sz w:val="20"/>
                <w:szCs w:val="20"/>
              </w:rPr>
              <w:t xml:space="preserve"> 065-234031</w:t>
            </w:r>
          </w:p>
        </w:tc>
      </w:tr>
      <w:tr w:rsidR="0038692A">
        <w:trPr>
          <w:trHeight w:val="760"/>
        </w:trPr>
        <w:tc>
          <w:tcPr>
            <w:tcW w:w="2160" w:type="dxa"/>
            <w:tcBorders>
              <w:top w:val="nil"/>
              <w:left w:val="single" w:sz="7" w:space="0" w:color="000000"/>
              <w:bottom w:val="single" w:sz="7" w:space="0" w:color="000000"/>
              <w:right w:val="single" w:sz="7" w:space="0" w:color="000000"/>
            </w:tcBorders>
            <w:tcMar>
              <w:top w:w="100" w:type="dxa"/>
              <w:left w:w="120" w:type="dxa"/>
              <w:bottom w:w="100" w:type="dxa"/>
              <w:right w:w="120" w:type="dxa"/>
            </w:tcMar>
          </w:tcPr>
          <w:p w:rsidR="0038692A" w:rsidRDefault="00446ABB">
            <w:pPr>
              <w:ind w:left="80"/>
              <w:rPr>
                <w:sz w:val="20"/>
                <w:szCs w:val="20"/>
              </w:rPr>
            </w:pPr>
            <w:r>
              <w:rPr>
                <w:sz w:val="20"/>
                <w:szCs w:val="20"/>
              </w:rPr>
              <w:t xml:space="preserve"> </w:t>
            </w:r>
          </w:p>
          <w:p w:rsidR="0038692A" w:rsidRDefault="00446ABB">
            <w:pPr>
              <w:ind w:left="80"/>
              <w:rPr>
                <w:sz w:val="20"/>
                <w:szCs w:val="20"/>
              </w:rPr>
            </w:pPr>
            <w:r>
              <w:rPr>
                <w:sz w:val="20"/>
                <w:szCs w:val="20"/>
              </w:rPr>
              <w:t>CAJAMARCA</w:t>
            </w:r>
          </w:p>
        </w:tc>
        <w:tc>
          <w:tcPr>
            <w:tcW w:w="6255" w:type="dxa"/>
            <w:tcBorders>
              <w:top w:val="nil"/>
              <w:left w:val="nil"/>
              <w:bottom w:val="single" w:sz="7" w:space="0" w:color="000000"/>
              <w:right w:val="single" w:sz="7" w:space="0" w:color="000000"/>
            </w:tcBorders>
            <w:tcMar>
              <w:top w:w="100" w:type="dxa"/>
              <w:left w:w="120" w:type="dxa"/>
              <w:bottom w:w="100" w:type="dxa"/>
              <w:right w:w="120" w:type="dxa"/>
            </w:tcMar>
          </w:tcPr>
          <w:p w:rsidR="0038692A" w:rsidRDefault="00446ABB">
            <w:pPr>
              <w:spacing w:after="40"/>
              <w:ind w:left="80"/>
              <w:rPr>
                <w:color w:val="0563C1"/>
                <w:sz w:val="20"/>
                <w:szCs w:val="20"/>
                <w:u w:val="single"/>
              </w:rPr>
            </w:pPr>
            <w:r>
              <w:rPr>
                <w:color w:val="0563C1"/>
                <w:sz w:val="20"/>
                <w:szCs w:val="20"/>
                <w:u w:val="single"/>
              </w:rPr>
              <w:t>cajamarca@cultura.gob.pe</w:t>
            </w:r>
          </w:p>
          <w:p w:rsidR="0038692A" w:rsidRDefault="008B6228">
            <w:pPr>
              <w:ind w:left="80"/>
              <w:rPr>
                <w:sz w:val="20"/>
                <w:szCs w:val="20"/>
              </w:rPr>
            </w:pPr>
            <w:r>
              <w:rPr>
                <w:sz w:val="20"/>
                <w:szCs w:val="20"/>
              </w:rPr>
              <w:t>Teléfono:</w:t>
            </w:r>
            <w:r w:rsidR="00446ABB">
              <w:rPr>
                <w:sz w:val="20"/>
                <w:szCs w:val="20"/>
              </w:rPr>
              <w:t xml:space="preserve"> 076-362601</w:t>
            </w:r>
          </w:p>
        </w:tc>
      </w:tr>
      <w:tr w:rsidR="0038692A">
        <w:trPr>
          <w:trHeight w:val="860"/>
        </w:trPr>
        <w:tc>
          <w:tcPr>
            <w:tcW w:w="2160" w:type="dxa"/>
            <w:tcBorders>
              <w:top w:val="nil"/>
              <w:left w:val="single" w:sz="7" w:space="0" w:color="000000"/>
              <w:bottom w:val="single" w:sz="7" w:space="0" w:color="000000"/>
              <w:right w:val="single" w:sz="7" w:space="0" w:color="000000"/>
            </w:tcBorders>
            <w:tcMar>
              <w:top w:w="100" w:type="dxa"/>
              <w:left w:w="120" w:type="dxa"/>
              <w:bottom w:w="100" w:type="dxa"/>
              <w:right w:w="120" w:type="dxa"/>
            </w:tcMar>
          </w:tcPr>
          <w:p w:rsidR="0038692A" w:rsidRDefault="00446ABB">
            <w:pPr>
              <w:ind w:left="80"/>
              <w:rPr>
                <w:sz w:val="20"/>
                <w:szCs w:val="20"/>
              </w:rPr>
            </w:pPr>
            <w:r>
              <w:rPr>
                <w:sz w:val="20"/>
                <w:szCs w:val="20"/>
              </w:rPr>
              <w:t xml:space="preserve"> </w:t>
            </w:r>
          </w:p>
          <w:p w:rsidR="0038692A" w:rsidRDefault="00446ABB">
            <w:pPr>
              <w:ind w:left="80"/>
              <w:rPr>
                <w:sz w:val="20"/>
                <w:szCs w:val="20"/>
              </w:rPr>
            </w:pPr>
            <w:r>
              <w:rPr>
                <w:sz w:val="20"/>
                <w:szCs w:val="20"/>
              </w:rPr>
              <w:t>LA LIBERTAD</w:t>
            </w:r>
          </w:p>
        </w:tc>
        <w:tc>
          <w:tcPr>
            <w:tcW w:w="6255" w:type="dxa"/>
            <w:tcBorders>
              <w:top w:val="nil"/>
              <w:left w:val="nil"/>
              <w:bottom w:val="single" w:sz="7" w:space="0" w:color="000000"/>
              <w:right w:val="single" w:sz="7" w:space="0" w:color="000000"/>
            </w:tcBorders>
            <w:tcMar>
              <w:top w:w="100" w:type="dxa"/>
              <w:left w:w="120" w:type="dxa"/>
              <w:bottom w:w="100" w:type="dxa"/>
              <w:right w:w="120" w:type="dxa"/>
            </w:tcMar>
          </w:tcPr>
          <w:p w:rsidR="0038692A" w:rsidRDefault="00446ABB">
            <w:pPr>
              <w:spacing w:after="40"/>
              <w:ind w:left="80"/>
              <w:rPr>
                <w:color w:val="0563C1"/>
                <w:sz w:val="20"/>
                <w:szCs w:val="20"/>
                <w:u w:val="single"/>
              </w:rPr>
            </w:pPr>
            <w:r>
              <w:rPr>
                <w:color w:val="0563C1"/>
                <w:sz w:val="20"/>
                <w:szCs w:val="20"/>
                <w:u w:val="single"/>
              </w:rPr>
              <w:t>lalibertad@cultura.gob.pe</w:t>
            </w:r>
          </w:p>
          <w:p w:rsidR="0038692A" w:rsidRDefault="008B6228">
            <w:pPr>
              <w:ind w:left="80"/>
              <w:rPr>
                <w:sz w:val="20"/>
                <w:szCs w:val="20"/>
              </w:rPr>
            </w:pPr>
            <w:r>
              <w:rPr>
                <w:sz w:val="20"/>
                <w:szCs w:val="20"/>
              </w:rPr>
              <w:t>Teléfono:</w:t>
            </w:r>
            <w:r w:rsidR="00446ABB">
              <w:rPr>
                <w:sz w:val="20"/>
                <w:szCs w:val="20"/>
              </w:rPr>
              <w:t xml:space="preserve"> 044-248744</w:t>
            </w:r>
          </w:p>
        </w:tc>
      </w:tr>
      <w:tr w:rsidR="0038692A">
        <w:trPr>
          <w:trHeight w:val="760"/>
        </w:trPr>
        <w:tc>
          <w:tcPr>
            <w:tcW w:w="2160" w:type="dxa"/>
            <w:tcBorders>
              <w:top w:val="nil"/>
              <w:left w:val="single" w:sz="7" w:space="0" w:color="000000"/>
              <w:bottom w:val="single" w:sz="7" w:space="0" w:color="000000"/>
              <w:right w:val="single" w:sz="7" w:space="0" w:color="000000"/>
            </w:tcBorders>
            <w:tcMar>
              <w:top w:w="100" w:type="dxa"/>
              <w:left w:w="120" w:type="dxa"/>
              <w:bottom w:w="100" w:type="dxa"/>
              <w:right w:w="120" w:type="dxa"/>
            </w:tcMar>
          </w:tcPr>
          <w:p w:rsidR="0038692A" w:rsidRDefault="00446ABB">
            <w:pPr>
              <w:ind w:left="80"/>
              <w:rPr>
                <w:sz w:val="20"/>
                <w:szCs w:val="20"/>
              </w:rPr>
            </w:pPr>
            <w:r>
              <w:rPr>
                <w:sz w:val="20"/>
                <w:szCs w:val="20"/>
              </w:rPr>
              <w:t xml:space="preserve"> </w:t>
            </w:r>
          </w:p>
          <w:p w:rsidR="0038692A" w:rsidRDefault="00446ABB">
            <w:pPr>
              <w:ind w:left="80"/>
              <w:rPr>
                <w:sz w:val="20"/>
                <w:szCs w:val="20"/>
              </w:rPr>
            </w:pPr>
            <w:r>
              <w:rPr>
                <w:sz w:val="20"/>
                <w:szCs w:val="20"/>
              </w:rPr>
              <w:t>AMAZONAS</w:t>
            </w:r>
          </w:p>
        </w:tc>
        <w:tc>
          <w:tcPr>
            <w:tcW w:w="6255" w:type="dxa"/>
            <w:tcBorders>
              <w:top w:val="nil"/>
              <w:left w:val="nil"/>
              <w:bottom w:val="single" w:sz="7" w:space="0" w:color="000000"/>
              <w:right w:val="single" w:sz="7" w:space="0" w:color="000000"/>
            </w:tcBorders>
            <w:tcMar>
              <w:top w:w="100" w:type="dxa"/>
              <w:left w:w="120" w:type="dxa"/>
              <w:bottom w:w="100" w:type="dxa"/>
              <w:right w:w="120" w:type="dxa"/>
            </w:tcMar>
          </w:tcPr>
          <w:p w:rsidR="0038692A" w:rsidRDefault="00446ABB">
            <w:pPr>
              <w:spacing w:after="40"/>
              <w:ind w:left="80"/>
              <w:rPr>
                <w:color w:val="0563C1"/>
                <w:sz w:val="20"/>
                <w:szCs w:val="20"/>
                <w:u w:val="single"/>
              </w:rPr>
            </w:pPr>
            <w:r>
              <w:rPr>
                <w:color w:val="0563C1"/>
                <w:sz w:val="20"/>
                <w:szCs w:val="20"/>
                <w:u w:val="single"/>
              </w:rPr>
              <w:t>amazonas@cultura.gob.pe</w:t>
            </w:r>
          </w:p>
          <w:p w:rsidR="0038692A" w:rsidRDefault="008B6228">
            <w:pPr>
              <w:ind w:left="80"/>
              <w:rPr>
                <w:sz w:val="20"/>
                <w:szCs w:val="20"/>
              </w:rPr>
            </w:pPr>
            <w:r>
              <w:rPr>
                <w:sz w:val="20"/>
                <w:szCs w:val="20"/>
              </w:rPr>
              <w:t>Teléfono:</w:t>
            </w:r>
            <w:r w:rsidR="00446ABB">
              <w:rPr>
                <w:sz w:val="20"/>
                <w:szCs w:val="20"/>
              </w:rPr>
              <w:t xml:space="preserve"> 041-477045</w:t>
            </w:r>
          </w:p>
        </w:tc>
      </w:tr>
    </w:tbl>
    <w:p w:rsidR="0038692A" w:rsidRDefault="00446ABB">
      <w:pPr>
        <w:ind w:left="60"/>
        <w:rPr>
          <w:b/>
        </w:rPr>
      </w:pPr>
      <w:r>
        <w:rPr>
          <w:b/>
        </w:rPr>
        <w:t xml:space="preserve"> </w:t>
      </w:r>
    </w:p>
    <w:p w:rsidR="0038692A" w:rsidRDefault="00446ABB" w:rsidP="008B6228">
      <w:pPr>
        <w:ind w:left="60"/>
        <w:rPr>
          <w:b/>
        </w:rPr>
      </w:pPr>
      <w:r>
        <w:rPr>
          <w:b/>
        </w:rPr>
        <w:t xml:space="preserve"> </w:t>
      </w:r>
      <w:r>
        <w:t xml:space="preserve"> </w:t>
      </w:r>
    </w:p>
    <w:p w:rsidR="0038692A" w:rsidRDefault="00446ABB">
      <w:pPr>
        <w:spacing w:line="235" w:lineRule="auto"/>
        <w:ind w:left="1720" w:hanging="360"/>
        <w:rPr>
          <w:b/>
        </w:rPr>
      </w:pPr>
      <w:r>
        <w:rPr>
          <w:b/>
        </w:rPr>
        <w:t>b.</w:t>
      </w:r>
      <w:r>
        <w:rPr>
          <w:sz w:val="14"/>
          <w:szCs w:val="14"/>
        </w:rPr>
        <w:tab/>
      </w:r>
      <w:r>
        <w:rPr>
          <w:b/>
        </w:rPr>
        <w:t>Envío de la documentación</w:t>
      </w:r>
    </w:p>
    <w:p w:rsidR="0038692A" w:rsidRDefault="00446ABB">
      <w:pPr>
        <w:rPr>
          <w:b/>
        </w:rPr>
      </w:pPr>
      <w:r>
        <w:rPr>
          <w:b/>
        </w:rPr>
        <w:t xml:space="preserve"> </w:t>
      </w:r>
    </w:p>
    <w:p w:rsidR="0038692A" w:rsidRDefault="00446ABB">
      <w:pPr>
        <w:jc w:val="both"/>
      </w:pPr>
      <w:r>
        <w:t>Para este curso los participantes podrán inscribirse a través de la</w:t>
      </w:r>
      <w:r w:rsidR="00AA3BD1">
        <w:t>s</w:t>
      </w:r>
      <w:r>
        <w:t xml:space="preserve"> siguiente</w:t>
      </w:r>
      <w:r w:rsidR="00763770">
        <w:t>s</w:t>
      </w:r>
      <w:r>
        <w:t xml:space="preserve"> modalidad</w:t>
      </w:r>
      <w:r w:rsidR="00763770">
        <w:t>es</w:t>
      </w:r>
      <w:r>
        <w:t>:</w:t>
      </w:r>
    </w:p>
    <w:p w:rsidR="0038692A" w:rsidRDefault="00446ABB">
      <w:pPr>
        <w:ind w:left="1360"/>
        <w:jc w:val="both"/>
        <w:rPr>
          <w:b/>
        </w:rPr>
      </w:pPr>
      <w:r>
        <w:rPr>
          <w:b/>
        </w:rPr>
        <w:t xml:space="preserve"> </w:t>
      </w:r>
    </w:p>
    <w:p w:rsidR="00763770" w:rsidRPr="00BD0DDB" w:rsidRDefault="00763770" w:rsidP="00763770">
      <w:pPr>
        <w:pStyle w:val="Prrafodelista"/>
        <w:numPr>
          <w:ilvl w:val="0"/>
          <w:numId w:val="1"/>
        </w:numPr>
        <w:shd w:val="clear" w:color="auto" w:fill="FFFFFF"/>
        <w:spacing w:after="0" w:line="305" w:lineRule="atLeast"/>
        <w:jc w:val="both"/>
        <w:textAlignment w:val="baseline"/>
        <w:rPr>
          <w:rFonts w:ascii="Arial" w:eastAsia="Times New Roman" w:hAnsi="Arial" w:cs="Arial"/>
          <w:b/>
          <w:color w:val="1B1B1B"/>
          <w:lang w:eastAsia="es-PE"/>
        </w:rPr>
      </w:pPr>
      <w:r w:rsidRPr="00BD0DDB">
        <w:rPr>
          <w:rFonts w:ascii="Arial" w:eastAsia="Times New Roman" w:hAnsi="Arial" w:cs="Arial"/>
          <w:b/>
          <w:color w:val="1B1B1B"/>
          <w:lang w:eastAsia="es-PE"/>
        </w:rPr>
        <w:t>Modalidad virtual:</w:t>
      </w:r>
    </w:p>
    <w:p w:rsidR="00763770" w:rsidRPr="00763770" w:rsidRDefault="00763770" w:rsidP="00763770">
      <w:pPr>
        <w:pStyle w:val="Prrafodelista"/>
        <w:numPr>
          <w:ilvl w:val="0"/>
          <w:numId w:val="2"/>
        </w:numPr>
        <w:shd w:val="clear" w:color="auto" w:fill="FFFFFF"/>
        <w:spacing w:after="0" w:line="305" w:lineRule="atLeast"/>
        <w:jc w:val="both"/>
        <w:textAlignment w:val="baseline"/>
        <w:rPr>
          <w:rFonts w:ascii="Arial" w:eastAsia="Times New Roman" w:hAnsi="Arial" w:cs="Arial"/>
          <w:color w:val="1B1B1B"/>
          <w:lang w:eastAsia="es-PE"/>
        </w:rPr>
      </w:pPr>
      <w:r w:rsidRPr="00763770">
        <w:rPr>
          <w:rFonts w:ascii="Arial" w:eastAsia="Times New Roman" w:hAnsi="Arial" w:cs="Arial"/>
          <w:color w:val="1B1B1B"/>
          <w:lang w:eastAsia="es-PE"/>
        </w:rPr>
        <w:t xml:space="preserve">Llenar el siguiente formulario: </w:t>
      </w:r>
      <w:hyperlink r:id="rId7" w:history="1">
        <w:r w:rsidRPr="00763770">
          <w:rPr>
            <w:rStyle w:val="Hipervnculo"/>
            <w:rFonts w:ascii="Arial" w:eastAsia="Times New Roman" w:hAnsi="Arial" w:cs="Arial"/>
            <w:lang w:eastAsia="es-PE"/>
          </w:rPr>
          <w:t>https://goo.gl/forms/Q9GEkmlHPA3HXs8t1</w:t>
        </w:r>
      </w:hyperlink>
    </w:p>
    <w:p w:rsidR="00763770" w:rsidRPr="00763770" w:rsidRDefault="00763770" w:rsidP="00763770">
      <w:pPr>
        <w:pStyle w:val="Prrafodelista"/>
        <w:numPr>
          <w:ilvl w:val="0"/>
          <w:numId w:val="3"/>
        </w:numPr>
        <w:shd w:val="clear" w:color="auto" w:fill="FFFFFF"/>
        <w:spacing w:after="0" w:line="305" w:lineRule="atLeast"/>
        <w:jc w:val="both"/>
        <w:textAlignment w:val="baseline"/>
        <w:rPr>
          <w:rFonts w:ascii="Arial" w:eastAsia="Times New Roman" w:hAnsi="Arial" w:cs="Arial"/>
          <w:b/>
          <w:color w:val="1B1B1B"/>
          <w:lang w:eastAsia="es-PE"/>
        </w:rPr>
      </w:pPr>
      <w:r w:rsidRPr="00763770">
        <w:rPr>
          <w:rFonts w:ascii="Arial" w:eastAsia="Times New Roman" w:hAnsi="Arial" w:cs="Arial"/>
          <w:color w:val="1B1B1B"/>
          <w:lang w:eastAsia="es-PE"/>
        </w:rPr>
        <w:t xml:space="preserve">El formulario posee preguntas obligatorias, las cuales tendrán un asterisco en la parte superior, ejemplo: </w:t>
      </w:r>
      <w:r w:rsidRPr="00763770">
        <w:rPr>
          <w:rFonts w:ascii="Arial" w:eastAsia="Times New Roman" w:hAnsi="Arial" w:cs="Arial"/>
          <w:b/>
          <w:color w:val="1B1B1B"/>
          <w:lang w:eastAsia="es-PE"/>
        </w:rPr>
        <w:t>Nombres*</w:t>
      </w:r>
    </w:p>
    <w:p w:rsidR="00763770" w:rsidRPr="00763770" w:rsidRDefault="00763770" w:rsidP="00763770">
      <w:pPr>
        <w:pStyle w:val="Prrafodelista"/>
        <w:numPr>
          <w:ilvl w:val="0"/>
          <w:numId w:val="2"/>
        </w:numPr>
        <w:shd w:val="clear" w:color="auto" w:fill="FFFFFF"/>
        <w:spacing w:line="305" w:lineRule="atLeast"/>
        <w:jc w:val="both"/>
        <w:textAlignment w:val="baseline"/>
        <w:rPr>
          <w:rFonts w:ascii="Arial" w:eastAsia="Times New Roman" w:hAnsi="Arial" w:cs="Arial"/>
          <w:color w:val="1B1B1B"/>
        </w:rPr>
      </w:pPr>
      <w:r w:rsidRPr="00763770">
        <w:rPr>
          <w:rFonts w:ascii="Arial" w:eastAsia="Times New Roman" w:hAnsi="Arial" w:cs="Arial"/>
          <w:color w:val="1B1B1B"/>
        </w:rPr>
        <w:t xml:space="preserve">Al finalizar el formulario, el postulante deberá enviar al correo </w:t>
      </w:r>
      <w:hyperlink r:id="rId8" w:history="1">
        <w:r w:rsidRPr="00763770">
          <w:rPr>
            <w:rStyle w:val="Hipervnculo"/>
            <w:rFonts w:ascii="Arial" w:eastAsia="Times New Roman" w:hAnsi="Arial" w:cs="Arial"/>
            <w:lang w:eastAsia="es-PE"/>
          </w:rPr>
          <w:t>lenguasindigenas@cultura.gob.pe</w:t>
        </w:r>
      </w:hyperlink>
      <w:r w:rsidRPr="00763770">
        <w:rPr>
          <w:rFonts w:ascii="Arial" w:eastAsia="Times New Roman" w:hAnsi="Arial" w:cs="Arial"/>
          <w:color w:val="1B1B1B"/>
        </w:rPr>
        <w:t xml:space="preserve"> su DNI, certificados y/o constancias de estudios, certific</w:t>
      </w:r>
      <w:r w:rsidR="007F5459">
        <w:rPr>
          <w:rFonts w:ascii="Arial" w:eastAsia="Times New Roman" w:hAnsi="Arial" w:cs="Arial"/>
          <w:color w:val="1B1B1B"/>
        </w:rPr>
        <w:t xml:space="preserve">ados y/o constancias laborales </w:t>
      </w:r>
      <w:r w:rsidRPr="00763770">
        <w:rPr>
          <w:rFonts w:ascii="Arial" w:eastAsia="Times New Roman" w:hAnsi="Arial" w:cs="Arial"/>
          <w:color w:val="1B1B1B"/>
        </w:rPr>
        <w:t>(que considere relevantes), que acrediten lo mencionado en el formulario</w:t>
      </w:r>
      <w:r>
        <w:rPr>
          <w:rFonts w:ascii="Arial" w:eastAsia="Times New Roman" w:hAnsi="Arial" w:cs="Arial"/>
          <w:color w:val="1B1B1B"/>
        </w:rPr>
        <w:t xml:space="preserve"> (los documentos digitalizados no deben pesar más de 10</w:t>
      </w:r>
      <w:r w:rsidR="007F5459">
        <w:rPr>
          <w:rFonts w:ascii="Arial" w:eastAsia="Times New Roman" w:hAnsi="Arial" w:cs="Arial"/>
          <w:color w:val="1B1B1B"/>
        </w:rPr>
        <w:t> MB</w:t>
      </w:r>
      <w:r>
        <w:rPr>
          <w:rFonts w:ascii="Arial" w:eastAsia="Times New Roman" w:hAnsi="Arial" w:cs="Arial"/>
          <w:color w:val="1B1B1B"/>
        </w:rPr>
        <w:t>)</w:t>
      </w:r>
      <w:r w:rsidRPr="00763770">
        <w:rPr>
          <w:rFonts w:ascii="Arial" w:eastAsia="Times New Roman" w:hAnsi="Arial" w:cs="Arial"/>
          <w:color w:val="1B1B1B"/>
        </w:rPr>
        <w:t>.</w:t>
      </w:r>
    </w:p>
    <w:p w:rsidR="00763770" w:rsidRDefault="00763770" w:rsidP="00763770">
      <w:pPr>
        <w:pStyle w:val="Prrafodelista"/>
        <w:numPr>
          <w:ilvl w:val="0"/>
          <w:numId w:val="2"/>
        </w:numPr>
        <w:shd w:val="clear" w:color="auto" w:fill="FFFFFF"/>
        <w:spacing w:after="0" w:line="305" w:lineRule="atLeast"/>
        <w:jc w:val="both"/>
        <w:textAlignment w:val="baseline"/>
        <w:rPr>
          <w:rFonts w:ascii="Arial" w:eastAsia="Times New Roman" w:hAnsi="Arial" w:cs="Arial"/>
          <w:color w:val="1B1B1B"/>
          <w:lang w:eastAsia="es-PE"/>
        </w:rPr>
      </w:pPr>
      <w:r w:rsidRPr="00763770">
        <w:rPr>
          <w:rFonts w:ascii="Arial" w:eastAsia="Times New Roman" w:hAnsi="Arial" w:cs="Arial"/>
          <w:color w:val="1B1B1B"/>
          <w:lang w:eastAsia="es-PE"/>
        </w:rPr>
        <w:t xml:space="preserve">Si el postulante no </w:t>
      </w:r>
      <w:r>
        <w:rPr>
          <w:rFonts w:ascii="Arial" w:eastAsia="Times New Roman" w:hAnsi="Arial" w:cs="Arial"/>
          <w:color w:val="1B1B1B"/>
          <w:lang w:eastAsia="es-PE"/>
        </w:rPr>
        <w:t>envía los</w:t>
      </w:r>
      <w:r w:rsidRPr="00763770">
        <w:rPr>
          <w:rFonts w:ascii="Arial" w:eastAsia="Times New Roman" w:hAnsi="Arial" w:cs="Arial"/>
          <w:color w:val="1B1B1B"/>
          <w:lang w:eastAsia="es-PE"/>
        </w:rPr>
        <w:t xml:space="preserve"> documentos dentro de </w:t>
      </w:r>
      <w:r>
        <w:rPr>
          <w:rFonts w:ascii="Arial" w:eastAsia="Times New Roman" w:hAnsi="Arial" w:cs="Arial"/>
          <w:color w:val="1B1B1B"/>
          <w:lang w:eastAsia="es-PE"/>
        </w:rPr>
        <w:t>las 24</w:t>
      </w:r>
      <w:r w:rsidR="007F5459">
        <w:rPr>
          <w:rFonts w:ascii="Arial" w:eastAsia="Times New Roman" w:hAnsi="Arial" w:cs="Arial"/>
          <w:color w:val="1B1B1B"/>
          <w:lang w:eastAsia="es-PE"/>
        </w:rPr>
        <w:t xml:space="preserve"> </w:t>
      </w:r>
      <w:r>
        <w:rPr>
          <w:rFonts w:ascii="Arial" w:eastAsia="Times New Roman" w:hAnsi="Arial" w:cs="Arial"/>
          <w:color w:val="1B1B1B"/>
          <w:lang w:eastAsia="es-PE"/>
        </w:rPr>
        <w:t>h</w:t>
      </w:r>
      <w:r w:rsidR="007F5459">
        <w:rPr>
          <w:rFonts w:ascii="Arial" w:eastAsia="Times New Roman" w:hAnsi="Arial" w:cs="Arial"/>
          <w:color w:val="1B1B1B"/>
          <w:lang w:eastAsia="es-PE"/>
        </w:rPr>
        <w:t>o</w:t>
      </w:r>
      <w:r>
        <w:rPr>
          <w:rFonts w:ascii="Arial" w:eastAsia="Times New Roman" w:hAnsi="Arial" w:cs="Arial"/>
          <w:color w:val="1B1B1B"/>
          <w:lang w:eastAsia="es-PE"/>
        </w:rPr>
        <w:t>r</w:t>
      </w:r>
      <w:r w:rsidR="007F5459">
        <w:rPr>
          <w:rFonts w:ascii="Arial" w:eastAsia="Times New Roman" w:hAnsi="Arial" w:cs="Arial"/>
          <w:color w:val="1B1B1B"/>
          <w:lang w:eastAsia="es-PE"/>
        </w:rPr>
        <w:t>a</w:t>
      </w:r>
      <w:r>
        <w:rPr>
          <w:rFonts w:ascii="Arial" w:eastAsia="Times New Roman" w:hAnsi="Arial" w:cs="Arial"/>
          <w:color w:val="1B1B1B"/>
          <w:lang w:eastAsia="es-PE"/>
        </w:rPr>
        <w:t xml:space="preserve">s </w:t>
      </w:r>
      <w:r w:rsidRPr="00763770">
        <w:rPr>
          <w:rFonts w:ascii="Arial" w:eastAsia="Times New Roman" w:hAnsi="Arial" w:cs="Arial"/>
          <w:color w:val="1B1B1B"/>
          <w:lang w:eastAsia="es-PE"/>
        </w:rPr>
        <w:t>de haber llenado el formulario, no se completará la inscripción de su postulación.</w:t>
      </w:r>
    </w:p>
    <w:p w:rsidR="00763770" w:rsidRPr="00763770" w:rsidRDefault="00763770" w:rsidP="00763770">
      <w:pPr>
        <w:pStyle w:val="Prrafodelista"/>
        <w:numPr>
          <w:ilvl w:val="0"/>
          <w:numId w:val="2"/>
        </w:numPr>
        <w:shd w:val="clear" w:color="auto" w:fill="FFFFFF"/>
        <w:spacing w:after="0" w:line="305" w:lineRule="atLeast"/>
        <w:jc w:val="both"/>
        <w:textAlignment w:val="baseline"/>
        <w:rPr>
          <w:rFonts w:ascii="Arial" w:eastAsia="Times New Roman" w:hAnsi="Arial" w:cs="Arial"/>
          <w:color w:val="1B1B1B"/>
          <w:lang w:eastAsia="es-PE"/>
        </w:rPr>
      </w:pPr>
      <w:r>
        <w:rPr>
          <w:rFonts w:ascii="Arial" w:eastAsia="Times New Roman" w:hAnsi="Arial" w:cs="Arial"/>
          <w:color w:val="1B1B1B"/>
          <w:lang w:eastAsia="es-PE"/>
        </w:rPr>
        <w:t xml:space="preserve">Se le confirmará la inscripción a través de un </w:t>
      </w:r>
      <w:r w:rsidR="007F5459">
        <w:rPr>
          <w:rFonts w:ascii="Arial" w:eastAsia="Times New Roman" w:hAnsi="Arial" w:cs="Arial"/>
          <w:color w:val="1B1B1B"/>
          <w:lang w:eastAsia="es-PE"/>
        </w:rPr>
        <w:t>correo electrónico.</w:t>
      </w:r>
    </w:p>
    <w:p w:rsidR="00763770" w:rsidRPr="00BD0DDB" w:rsidRDefault="00763770" w:rsidP="00763770">
      <w:pPr>
        <w:pStyle w:val="Prrafodelista"/>
        <w:shd w:val="clear" w:color="auto" w:fill="FFFFFF"/>
        <w:spacing w:after="0" w:line="305" w:lineRule="atLeast"/>
        <w:ind w:left="1068"/>
        <w:jc w:val="both"/>
        <w:textAlignment w:val="baseline"/>
        <w:rPr>
          <w:rFonts w:ascii="Arial" w:eastAsia="Times New Roman" w:hAnsi="Arial" w:cs="Arial"/>
          <w:color w:val="1B1B1B"/>
          <w:lang w:eastAsia="es-PE"/>
        </w:rPr>
      </w:pPr>
    </w:p>
    <w:p w:rsidR="00763770" w:rsidRDefault="00763770" w:rsidP="00763770">
      <w:pPr>
        <w:pStyle w:val="Prrafodelista"/>
        <w:numPr>
          <w:ilvl w:val="0"/>
          <w:numId w:val="1"/>
        </w:numPr>
        <w:shd w:val="clear" w:color="auto" w:fill="FFFFFF"/>
        <w:spacing w:after="0" w:line="305" w:lineRule="atLeast"/>
        <w:jc w:val="both"/>
        <w:textAlignment w:val="baseline"/>
        <w:rPr>
          <w:rFonts w:ascii="Arial" w:eastAsia="Times New Roman" w:hAnsi="Arial" w:cs="Arial"/>
          <w:b/>
          <w:color w:val="1B1B1B"/>
          <w:lang w:eastAsia="es-PE"/>
        </w:rPr>
      </w:pPr>
      <w:r w:rsidRPr="00BD0DDB">
        <w:rPr>
          <w:rFonts w:ascii="Arial" w:eastAsia="Times New Roman" w:hAnsi="Arial" w:cs="Arial"/>
          <w:b/>
          <w:color w:val="1B1B1B"/>
          <w:lang w:eastAsia="es-PE"/>
        </w:rPr>
        <w:t>Modalidad física:</w:t>
      </w:r>
    </w:p>
    <w:p w:rsidR="007675F5" w:rsidRDefault="00763770" w:rsidP="007675F5">
      <w:pPr>
        <w:pStyle w:val="Prrafodelista"/>
        <w:numPr>
          <w:ilvl w:val="0"/>
          <w:numId w:val="5"/>
        </w:numPr>
        <w:shd w:val="clear" w:color="auto" w:fill="FFFFFF"/>
        <w:spacing w:after="0" w:line="305" w:lineRule="atLeast"/>
        <w:jc w:val="both"/>
        <w:textAlignment w:val="baseline"/>
        <w:rPr>
          <w:rFonts w:ascii="Arial" w:eastAsia="Times New Roman" w:hAnsi="Arial" w:cs="Arial"/>
          <w:color w:val="1B1B1B"/>
        </w:rPr>
      </w:pPr>
      <w:r w:rsidRPr="007675F5">
        <w:rPr>
          <w:rFonts w:ascii="Arial" w:eastAsia="Times New Roman" w:hAnsi="Arial" w:cs="Arial"/>
          <w:color w:val="1B1B1B"/>
          <w:lang w:eastAsia="es-PE"/>
        </w:rPr>
        <w:t xml:space="preserve">Los postulantes deberán dejar su </w:t>
      </w:r>
      <w:r w:rsidR="007675F5" w:rsidRPr="007675F5">
        <w:rPr>
          <w:rFonts w:ascii="Arial" w:eastAsia="Times New Roman" w:hAnsi="Arial" w:cs="Arial"/>
          <w:color w:val="1B1B1B"/>
        </w:rPr>
        <w:t>Currículum Vitae</w:t>
      </w:r>
      <w:r w:rsidRPr="007675F5">
        <w:rPr>
          <w:rFonts w:ascii="Arial" w:eastAsia="Times New Roman" w:hAnsi="Arial" w:cs="Arial"/>
          <w:color w:val="1B1B1B"/>
          <w:lang w:eastAsia="es-PE"/>
        </w:rPr>
        <w:t xml:space="preserve"> documentado (hoja de vida) en las Direcciones Desconcentradas de Cultura de su región, según el modelo de hoja de vida que se encuentra en el Anexo Nº</w:t>
      </w:r>
      <w:r w:rsidR="007F5459">
        <w:rPr>
          <w:rFonts w:ascii="Arial" w:eastAsia="Times New Roman" w:hAnsi="Arial" w:cs="Arial"/>
          <w:color w:val="1B1B1B"/>
          <w:lang w:eastAsia="es-PE"/>
        </w:rPr>
        <w:t xml:space="preserve"> </w:t>
      </w:r>
      <w:r w:rsidRPr="007675F5">
        <w:rPr>
          <w:rFonts w:ascii="Arial" w:eastAsia="Times New Roman" w:hAnsi="Arial" w:cs="Arial"/>
          <w:color w:val="1B1B1B"/>
          <w:lang w:eastAsia="es-PE"/>
        </w:rPr>
        <w:t>2.</w:t>
      </w:r>
      <w:r w:rsidR="007675F5" w:rsidRPr="007675F5">
        <w:rPr>
          <w:rFonts w:ascii="Arial" w:eastAsia="Times New Roman" w:hAnsi="Arial" w:cs="Arial"/>
          <w:color w:val="1B1B1B"/>
          <w:lang w:eastAsia="es-PE"/>
        </w:rPr>
        <w:t xml:space="preserve"> L</w:t>
      </w:r>
      <w:r w:rsidR="007675F5" w:rsidRPr="007675F5">
        <w:rPr>
          <w:rFonts w:ascii="Arial" w:eastAsia="Times New Roman" w:hAnsi="Arial" w:cs="Arial"/>
          <w:color w:val="1B1B1B"/>
        </w:rPr>
        <w:t>os Currículum Vitae deberán ser presentados en un sobre cerrado en el que se indique como asunto 10</w:t>
      </w:r>
      <w:r w:rsidR="007F5459">
        <w:rPr>
          <w:rFonts w:ascii="Arial" w:eastAsia="Times New Roman" w:hAnsi="Arial" w:cs="Arial"/>
          <w:color w:val="1B1B1B"/>
        </w:rPr>
        <w:t>°</w:t>
      </w:r>
      <w:r w:rsidR="007675F5" w:rsidRPr="007675F5">
        <w:rPr>
          <w:rFonts w:ascii="Arial" w:eastAsia="Times New Roman" w:hAnsi="Arial" w:cs="Arial"/>
          <w:color w:val="1B1B1B"/>
        </w:rPr>
        <w:t xml:space="preserve"> Curso de Intérpretes; este debe consignar la siguiente dirección en el sobre a enviar:</w:t>
      </w:r>
    </w:p>
    <w:p w:rsidR="007675F5" w:rsidRPr="007675F5" w:rsidRDefault="007675F5" w:rsidP="007675F5">
      <w:pPr>
        <w:pStyle w:val="Prrafodelista"/>
        <w:shd w:val="clear" w:color="auto" w:fill="FFFFFF"/>
        <w:spacing w:after="0" w:line="305" w:lineRule="atLeast"/>
        <w:ind w:left="1080"/>
        <w:jc w:val="both"/>
        <w:textAlignment w:val="baseline"/>
        <w:rPr>
          <w:rFonts w:ascii="Arial" w:eastAsia="Times New Roman" w:hAnsi="Arial" w:cs="Arial"/>
          <w:color w:val="1B1B1B"/>
        </w:rPr>
      </w:pPr>
      <w:r w:rsidRPr="007675F5">
        <w:rPr>
          <w:rFonts w:ascii="Arial" w:eastAsia="Times New Roman" w:hAnsi="Arial" w:cs="Arial"/>
          <w:color w:val="1B1B1B"/>
        </w:rPr>
        <w:t xml:space="preserve"> </w:t>
      </w:r>
    </w:p>
    <w:p w:rsidR="007675F5" w:rsidRPr="007675F5" w:rsidRDefault="007675F5" w:rsidP="007675F5">
      <w:pPr>
        <w:pStyle w:val="Prrafodelista"/>
        <w:shd w:val="clear" w:color="auto" w:fill="FFFFFF"/>
        <w:spacing w:line="305" w:lineRule="atLeast"/>
        <w:ind w:left="1080"/>
        <w:jc w:val="both"/>
        <w:textAlignment w:val="baseline"/>
        <w:rPr>
          <w:rFonts w:ascii="Arial" w:eastAsia="Times New Roman" w:hAnsi="Arial" w:cs="Arial"/>
          <w:color w:val="1B1B1B"/>
        </w:rPr>
      </w:pPr>
      <w:r w:rsidRPr="007675F5">
        <w:rPr>
          <w:rFonts w:ascii="Arial" w:eastAsia="Times New Roman" w:hAnsi="Arial" w:cs="Arial"/>
          <w:color w:val="1B1B1B"/>
        </w:rPr>
        <w:t>Viceministerio de Interculturalidad</w:t>
      </w:r>
    </w:p>
    <w:p w:rsidR="007675F5" w:rsidRPr="007675F5" w:rsidRDefault="007675F5" w:rsidP="007675F5">
      <w:pPr>
        <w:pStyle w:val="Prrafodelista"/>
        <w:shd w:val="clear" w:color="auto" w:fill="FFFFFF"/>
        <w:spacing w:line="305" w:lineRule="atLeast"/>
        <w:ind w:left="1080"/>
        <w:jc w:val="both"/>
        <w:textAlignment w:val="baseline"/>
        <w:rPr>
          <w:rFonts w:ascii="Arial" w:eastAsia="Times New Roman" w:hAnsi="Arial" w:cs="Arial"/>
          <w:color w:val="1B1B1B"/>
        </w:rPr>
      </w:pPr>
      <w:r w:rsidRPr="007675F5">
        <w:rPr>
          <w:rFonts w:ascii="Arial" w:eastAsia="Times New Roman" w:hAnsi="Arial" w:cs="Arial"/>
          <w:color w:val="1B1B1B"/>
        </w:rPr>
        <w:t>Dirección General de Derechos de los Pueblos Indígenas</w:t>
      </w:r>
    </w:p>
    <w:p w:rsidR="007675F5" w:rsidRPr="007675F5" w:rsidRDefault="007675F5" w:rsidP="007675F5">
      <w:pPr>
        <w:pStyle w:val="Prrafodelista"/>
        <w:shd w:val="clear" w:color="auto" w:fill="FFFFFF"/>
        <w:spacing w:line="305" w:lineRule="atLeast"/>
        <w:ind w:left="1080"/>
        <w:jc w:val="both"/>
        <w:textAlignment w:val="baseline"/>
        <w:rPr>
          <w:rFonts w:ascii="Arial" w:eastAsia="Times New Roman" w:hAnsi="Arial" w:cs="Arial"/>
          <w:color w:val="1B1B1B"/>
        </w:rPr>
      </w:pPr>
      <w:r w:rsidRPr="007675F5">
        <w:rPr>
          <w:rFonts w:ascii="Arial" w:eastAsia="Times New Roman" w:hAnsi="Arial" w:cs="Arial"/>
          <w:color w:val="1B1B1B"/>
        </w:rPr>
        <w:t>Dirección de Lenguas Indígenas</w:t>
      </w:r>
    </w:p>
    <w:p w:rsidR="007675F5" w:rsidRPr="007675F5" w:rsidRDefault="007675F5" w:rsidP="007675F5">
      <w:pPr>
        <w:pStyle w:val="Prrafodelista"/>
        <w:shd w:val="clear" w:color="auto" w:fill="FFFFFF"/>
        <w:spacing w:line="305" w:lineRule="atLeast"/>
        <w:ind w:left="1080"/>
        <w:jc w:val="both"/>
        <w:textAlignment w:val="baseline"/>
        <w:rPr>
          <w:rFonts w:ascii="Arial" w:eastAsia="Times New Roman" w:hAnsi="Arial" w:cs="Arial"/>
          <w:color w:val="1B1B1B"/>
        </w:rPr>
      </w:pPr>
      <w:r w:rsidRPr="007675F5">
        <w:rPr>
          <w:rFonts w:ascii="Arial" w:eastAsia="Times New Roman" w:hAnsi="Arial" w:cs="Arial"/>
          <w:color w:val="1B1B1B"/>
        </w:rPr>
        <w:t>Javier Prado Este 2465</w:t>
      </w:r>
    </w:p>
    <w:p w:rsidR="007675F5" w:rsidRPr="007675F5" w:rsidRDefault="007675F5" w:rsidP="007675F5">
      <w:pPr>
        <w:pStyle w:val="Prrafodelista"/>
        <w:shd w:val="clear" w:color="auto" w:fill="FFFFFF"/>
        <w:spacing w:line="305" w:lineRule="atLeast"/>
        <w:ind w:left="1080"/>
        <w:jc w:val="both"/>
        <w:textAlignment w:val="baseline"/>
        <w:rPr>
          <w:rFonts w:ascii="Arial" w:eastAsia="Times New Roman" w:hAnsi="Arial" w:cs="Arial"/>
          <w:color w:val="1B1B1B"/>
        </w:rPr>
      </w:pPr>
      <w:r w:rsidRPr="007675F5">
        <w:rPr>
          <w:rFonts w:ascii="Arial" w:eastAsia="Times New Roman" w:hAnsi="Arial" w:cs="Arial"/>
          <w:color w:val="1B1B1B"/>
        </w:rPr>
        <w:lastRenderedPageBreak/>
        <w:t>San Borja, Lima 41</w:t>
      </w:r>
    </w:p>
    <w:p w:rsidR="00763770" w:rsidRDefault="00763770">
      <w:pPr>
        <w:jc w:val="both"/>
      </w:pPr>
    </w:p>
    <w:p w:rsidR="0038692A" w:rsidRPr="007675F5" w:rsidRDefault="007675F5">
      <w:pPr>
        <w:jc w:val="both"/>
        <w:rPr>
          <w:b/>
        </w:rPr>
      </w:pPr>
      <w:r>
        <w:rPr>
          <w:b/>
        </w:rPr>
        <w:t>NOTA</w:t>
      </w:r>
      <w:r w:rsidR="007F5459">
        <w:rPr>
          <w:b/>
        </w:rPr>
        <w:t xml:space="preserve"> IMPORTANTE</w:t>
      </w:r>
      <w:r>
        <w:rPr>
          <w:b/>
        </w:rPr>
        <w:t xml:space="preserve">: </w:t>
      </w:r>
      <w:r w:rsidR="00446ABB" w:rsidRPr="007675F5">
        <w:rPr>
          <w:b/>
        </w:rPr>
        <w:t xml:space="preserve">Se recibirán los expedientes desde el </w:t>
      </w:r>
      <w:r w:rsidR="0089144C">
        <w:rPr>
          <w:b/>
        </w:rPr>
        <w:t>20</w:t>
      </w:r>
      <w:r w:rsidR="00446ABB" w:rsidRPr="007675F5">
        <w:rPr>
          <w:b/>
        </w:rPr>
        <w:t xml:space="preserve"> de setiembre hasta el 30 de setiembre de 2017. </w:t>
      </w:r>
    </w:p>
    <w:p w:rsidR="0038692A" w:rsidRDefault="0038692A">
      <w:pPr>
        <w:rPr>
          <w:b/>
        </w:rPr>
      </w:pPr>
    </w:p>
    <w:p w:rsidR="0038692A" w:rsidRDefault="00446ABB">
      <w:pPr>
        <w:rPr>
          <w:b/>
        </w:rPr>
      </w:pPr>
      <w:r>
        <w:t xml:space="preserve"> </w:t>
      </w:r>
      <w:r>
        <w:rPr>
          <w:b/>
        </w:rPr>
        <w:t xml:space="preserve"> </w:t>
      </w:r>
    </w:p>
    <w:p w:rsidR="0038692A" w:rsidRDefault="00446ABB">
      <w:pPr>
        <w:spacing w:line="235" w:lineRule="auto"/>
        <w:ind w:left="1720" w:hanging="360"/>
        <w:rPr>
          <w:b/>
        </w:rPr>
      </w:pPr>
      <w:r>
        <w:rPr>
          <w:b/>
        </w:rPr>
        <w:t>c.</w:t>
      </w:r>
      <w:r>
        <w:rPr>
          <w:sz w:val="14"/>
          <w:szCs w:val="14"/>
        </w:rPr>
        <w:tab/>
      </w:r>
      <w:r>
        <w:rPr>
          <w:b/>
        </w:rPr>
        <w:t>Evaluación de la documentación</w:t>
      </w:r>
    </w:p>
    <w:p w:rsidR="0038692A" w:rsidRDefault="00446ABB">
      <w:pPr>
        <w:ind w:left="1360"/>
        <w:rPr>
          <w:b/>
        </w:rPr>
      </w:pPr>
      <w:r>
        <w:rPr>
          <w:b/>
        </w:rPr>
        <w:t xml:space="preserve"> </w:t>
      </w:r>
    </w:p>
    <w:p w:rsidR="0038692A" w:rsidRDefault="00446ABB">
      <w:pPr>
        <w:jc w:val="both"/>
      </w:pPr>
      <w:r>
        <w:t xml:space="preserve">Una vez culminada la recepción de los expedientes de los postulantes, se continuará con la evaluación y selección de los perfiles de acuerdo a los requisitos y criterios de selección a cargo de la </w:t>
      </w:r>
      <w:r>
        <w:rPr>
          <w:b/>
        </w:rPr>
        <w:t>Comisión de especialistas</w:t>
      </w:r>
      <w:r>
        <w:t xml:space="preserve"> designada por la Dirección de Lenguas Indígenas y en coordinación con las Direcciones Desconcentradas correspondientes. La lista de los postulantes seleccionados será publicada en la página web del Ministerio de Cultura:</w:t>
      </w:r>
    </w:p>
    <w:p w:rsidR="0038692A" w:rsidRDefault="006302A6">
      <w:pPr>
        <w:ind w:right="-20"/>
        <w:jc w:val="both"/>
        <w:rPr>
          <w:u w:val="single"/>
        </w:rPr>
      </w:pPr>
      <w:hyperlink r:id="rId9">
        <w:r w:rsidR="00446ABB">
          <w:rPr>
            <w:color w:val="0563C1"/>
            <w:u w:val="single"/>
          </w:rPr>
          <w:t>www.cultura.gob.pe/</w:t>
        </w:r>
      </w:hyperlink>
      <w:r w:rsidR="00446ABB">
        <w:fldChar w:fldCharType="begin"/>
      </w:r>
      <w:r w:rsidR="00446ABB">
        <w:instrText xml:space="preserve"> HYPERLINK "http://www.cultura.gob.pe/" </w:instrText>
      </w:r>
      <w:r w:rsidR="00446ABB">
        <w:fldChar w:fldCharType="separate"/>
      </w:r>
      <w:r w:rsidR="00446ABB">
        <w:rPr>
          <w:u w:val="single"/>
        </w:rPr>
        <w:t>.</w:t>
      </w:r>
    </w:p>
    <w:p w:rsidR="0038692A" w:rsidRDefault="00446ABB">
      <w:pPr>
        <w:jc w:val="both"/>
      </w:pPr>
      <w:r>
        <w:fldChar w:fldCharType="end"/>
      </w:r>
      <w:r>
        <w:t xml:space="preserve"> </w:t>
      </w:r>
    </w:p>
    <w:p w:rsidR="0038692A" w:rsidRDefault="00446ABB">
      <w:pPr>
        <w:jc w:val="both"/>
      </w:pPr>
      <w:r>
        <w:t xml:space="preserve">Así mismo, el Viceministerio de Interculturalidad, a través de la Dirección de Lenguas Indígenas, se pondrá en contacto con los postulantes seleccionados para iniciar la siguiente etapa. </w:t>
      </w:r>
    </w:p>
    <w:p w:rsidR="0038692A" w:rsidRDefault="00446ABB">
      <w:r>
        <w:t xml:space="preserve">  </w:t>
      </w:r>
    </w:p>
    <w:p w:rsidR="0038692A" w:rsidRDefault="00446ABB">
      <w:pPr>
        <w:spacing w:line="235" w:lineRule="auto"/>
        <w:ind w:left="1020"/>
        <w:rPr>
          <w:b/>
        </w:rPr>
      </w:pPr>
      <w:r>
        <w:rPr>
          <w:b/>
        </w:rPr>
        <w:t>d. Publicación de resultados</w:t>
      </w:r>
    </w:p>
    <w:p w:rsidR="0038692A" w:rsidRDefault="00446ABB">
      <w:pPr>
        <w:ind w:left="1360"/>
        <w:jc w:val="both"/>
        <w:rPr>
          <w:b/>
        </w:rPr>
      </w:pPr>
      <w:r>
        <w:rPr>
          <w:b/>
        </w:rPr>
        <w:t xml:space="preserve"> </w:t>
      </w:r>
    </w:p>
    <w:p w:rsidR="0038692A" w:rsidRDefault="00446ABB">
      <w:pPr>
        <w:jc w:val="both"/>
      </w:pPr>
      <w:r>
        <w:t>Los resultados finales serán publicados en la página web del Ministerio de Cultura. Los postulantes seleccionados deberán comunicarse con la Dirección de Lenguas Indígenas, por correo electrónico o vía telefónica. Así mismo, los responsables de la Dirección de Lenguas Indígenas se pondrán en contacto con los postulantes calificados para participar del curso.</w:t>
      </w:r>
    </w:p>
    <w:p w:rsidR="0038692A" w:rsidRDefault="00446ABB">
      <w:pPr>
        <w:jc w:val="both"/>
      </w:pPr>
      <w:r>
        <w:t xml:space="preserve"> </w:t>
      </w:r>
    </w:p>
    <w:p w:rsidR="0038692A" w:rsidRDefault="00446ABB">
      <w:pPr>
        <w:jc w:val="both"/>
      </w:pPr>
      <w:r>
        <w:t xml:space="preserve">A partir de su participación en la entrevista, la prueba de competencias y de los perfiles presentados en la documentación, </w:t>
      </w:r>
      <w:r>
        <w:rPr>
          <w:b/>
        </w:rPr>
        <w:t>se elegirá a 4</w:t>
      </w:r>
      <w:r w:rsidR="007F5459">
        <w:rPr>
          <w:b/>
        </w:rPr>
        <w:t>5</w:t>
      </w:r>
      <w:r>
        <w:rPr>
          <w:b/>
        </w:rPr>
        <w:t xml:space="preserve"> postulantes</w:t>
      </w:r>
      <w:r>
        <w:t xml:space="preserve"> para que participen en el Décimo Curso para Intérpretes y Traductores de Lenguas Indígenas.</w:t>
      </w:r>
    </w:p>
    <w:p w:rsidR="0038692A" w:rsidRDefault="00446ABB">
      <w:pPr>
        <w:jc w:val="both"/>
      </w:pPr>
      <w:r>
        <w:t xml:space="preserve"> </w:t>
      </w:r>
    </w:p>
    <w:p w:rsidR="0038692A" w:rsidRDefault="00446ABB">
      <w:pPr>
        <w:spacing w:line="235" w:lineRule="auto"/>
        <w:jc w:val="both"/>
        <w:rPr>
          <w:b/>
        </w:rPr>
      </w:pPr>
      <w:r>
        <w:rPr>
          <w:b/>
        </w:rPr>
        <w:t>Importante: Es indispensable que las personas interesadas en participar en el Décimo Curso cuenten con la disponibilidad de tiempo necesaria para participar presencialmente en cada una de las fechas programadas.</w:t>
      </w:r>
    </w:p>
    <w:p w:rsidR="0038692A" w:rsidRDefault="00446ABB">
      <w:pPr>
        <w:spacing w:line="235" w:lineRule="auto"/>
        <w:jc w:val="both"/>
      </w:pPr>
      <w:r>
        <w:t xml:space="preserve"> </w:t>
      </w:r>
    </w:p>
    <w:p w:rsidR="0038692A" w:rsidRDefault="00446ABB">
      <w:pPr>
        <w:rPr>
          <w:b/>
        </w:rPr>
      </w:pPr>
      <w:r>
        <w:rPr>
          <w:b/>
        </w:rPr>
        <w:t xml:space="preserve"> </w:t>
      </w:r>
    </w:p>
    <w:p w:rsidR="0038692A" w:rsidRDefault="0038692A">
      <w:pPr>
        <w:rPr>
          <w:b/>
        </w:rPr>
      </w:pPr>
    </w:p>
    <w:p w:rsidR="0038692A" w:rsidRDefault="00446ABB">
      <w:pPr>
        <w:spacing w:line="235" w:lineRule="auto"/>
        <w:ind w:left="1000" w:hanging="360"/>
        <w:rPr>
          <w:b/>
        </w:rPr>
      </w:pPr>
      <w:r>
        <w:rPr>
          <w:b/>
        </w:rPr>
        <w:t>5.</w:t>
      </w:r>
      <w:r>
        <w:rPr>
          <w:sz w:val="14"/>
          <w:szCs w:val="14"/>
        </w:rPr>
        <w:tab/>
      </w:r>
      <w:r>
        <w:rPr>
          <w:b/>
        </w:rPr>
        <w:t>Participación en el Décimo Curso</w:t>
      </w:r>
    </w:p>
    <w:p w:rsidR="0038692A" w:rsidRDefault="00446ABB">
      <w:r>
        <w:t xml:space="preserve"> </w:t>
      </w:r>
    </w:p>
    <w:p w:rsidR="0038692A" w:rsidRDefault="00446ABB">
      <w:pPr>
        <w:jc w:val="both"/>
      </w:pPr>
      <w:r>
        <w:t xml:space="preserve">La </w:t>
      </w:r>
      <w:r>
        <w:rPr>
          <w:u w:val="single"/>
        </w:rPr>
        <w:t>Primera Etapa</w:t>
      </w:r>
      <w:r>
        <w:t xml:space="preserve"> del Décimo Curso se llevará a cabo en la ciudad de Cusco, provincia de Cusco, en la región de Cusco,</w:t>
      </w:r>
      <w:r>
        <w:rPr>
          <w:color w:val="FF0000"/>
        </w:rPr>
        <w:t xml:space="preserve"> </w:t>
      </w:r>
      <w:r>
        <w:t xml:space="preserve">del </w:t>
      </w:r>
      <w:r>
        <w:rPr>
          <w:u w:val="single"/>
        </w:rPr>
        <w:t>23 de octubre al 9 de noviembre 2017</w:t>
      </w:r>
      <w:r>
        <w:t xml:space="preserve">. Los organizadores cubrirán los costos de hospedaje, alimentación, materiales y certificación de los participantes durante los 18 días que dure el curso. </w:t>
      </w:r>
    </w:p>
    <w:p w:rsidR="0038692A" w:rsidRDefault="00446ABB">
      <w:pPr>
        <w:jc w:val="both"/>
      </w:pPr>
      <w:r>
        <w:t xml:space="preserve"> </w:t>
      </w:r>
    </w:p>
    <w:p w:rsidR="0038692A" w:rsidRDefault="00446ABB">
      <w:pPr>
        <w:jc w:val="both"/>
      </w:pPr>
      <w:r>
        <w:t xml:space="preserve">Asimismo, el Décimo Curso contará con una </w:t>
      </w:r>
      <w:r>
        <w:rPr>
          <w:u w:val="single"/>
        </w:rPr>
        <w:t>Segunda Etapa</w:t>
      </w:r>
      <w:r>
        <w:t xml:space="preserve"> práctica de profesionalización, en la que aquellas personas que aprueben la primera realizarán pasantías en instituciones públicas en las regiones en las que domicilien.</w:t>
      </w:r>
    </w:p>
    <w:p w:rsidR="0038692A" w:rsidRDefault="00446ABB">
      <w:pPr>
        <w:jc w:val="both"/>
      </w:pPr>
      <w:r>
        <w:t xml:space="preserve"> </w:t>
      </w:r>
    </w:p>
    <w:p w:rsidR="0038692A" w:rsidRDefault="00446ABB">
      <w:pPr>
        <w:spacing w:line="235" w:lineRule="auto"/>
        <w:jc w:val="both"/>
        <w:rPr>
          <w:b/>
        </w:rPr>
      </w:pPr>
      <w:r>
        <w:rPr>
          <w:b/>
        </w:rPr>
        <w:lastRenderedPageBreak/>
        <w:t>Importante: El Ministerio de Cultura no cubrirá los traslados de ida ni retorno de los participantes, quienes deberán asumir esos costos. Esta condición no debe afectar la participación de los seleccionados en el Curso, que es obligatoria de principio a fin.</w:t>
      </w:r>
    </w:p>
    <w:p w:rsidR="0038692A" w:rsidRDefault="0038692A">
      <w:pPr>
        <w:jc w:val="both"/>
        <w:rPr>
          <w:b/>
        </w:rPr>
      </w:pPr>
    </w:p>
    <w:p w:rsidR="0038692A" w:rsidRDefault="0038692A">
      <w:pPr>
        <w:spacing w:line="235" w:lineRule="auto"/>
        <w:ind w:left="1000" w:hanging="360"/>
        <w:rPr>
          <w:b/>
        </w:rPr>
      </w:pPr>
    </w:p>
    <w:p w:rsidR="0038692A" w:rsidRDefault="00446ABB">
      <w:pPr>
        <w:spacing w:line="235" w:lineRule="auto"/>
        <w:ind w:left="1000" w:hanging="360"/>
        <w:rPr>
          <w:b/>
        </w:rPr>
      </w:pPr>
      <w:r>
        <w:rPr>
          <w:b/>
        </w:rPr>
        <w:t>6.</w:t>
      </w:r>
      <w:r>
        <w:rPr>
          <w:sz w:val="14"/>
          <w:szCs w:val="14"/>
        </w:rPr>
        <w:tab/>
      </w:r>
      <w:r>
        <w:rPr>
          <w:b/>
        </w:rPr>
        <w:t>Plazos de fechas</w:t>
      </w:r>
    </w:p>
    <w:p w:rsidR="0038692A" w:rsidRDefault="00446ABB">
      <w:pPr>
        <w:rPr>
          <w:b/>
        </w:rPr>
      </w:pPr>
      <w:r>
        <w:rPr>
          <w:b/>
        </w:rPr>
        <w:t xml:space="preserve"> </w:t>
      </w:r>
    </w:p>
    <w:p w:rsidR="0038692A" w:rsidRDefault="00446ABB">
      <w:r>
        <w:t xml:space="preserve">Los plazos y fechas para el </w:t>
      </w:r>
      <w:r>
        <w:rPr>
          <w:b/>
        </w:rPr>
        <w:t xml:space="preserve">Décimo Curso </w:t>
      </w:r>
      <w:r>
        <w:t>son los siguientes:</w:t>
      </w:r>
    </w:p>
    <w:p w:rsidR="0038692A" w:rsidRDefault="00446ABB">
      <w:pPr>
        <w:spacing w:after="20"/>
      </w:pPr>
      <w:r>
        <w:t xml:space="preserve"> </w:t>
      </w:r>
    </w:p>
    <w:tbl>
      <w:tblPr>
        <w:tblStyle w:val="a2"/>
        <w:tblW w:w="8730" w:type="dxa"/>
        <w:tblInd w:w="120" w:type="dxa"/>
        <w:tblBorders>
          <w:top w:val="nil"/>
          <w:left w:val="nil"/>
          <w:bottom w:val="nil"/>
          <w:right w:val="nil"/>
          <w:insideH w:val="nil"/>
          <w:insideV w:val="nil"/>
        </w:tblBorders>
        <w:tblLayout w:type="fixed"/>
        <w:tblLook w:val="0600" w:firstRow="0" w:lastRow="0" w:firstColumn="0" w:lastColumn="0" w:noHBand="1" w:noVBand="1"/>
      </w:tblPr>
      <w:tblGrid>
        <w:gridCol w:w="3180"/>
        <w:gridCol w:w="5550"/>
      </w:tblGrid>
      <w:tr w:rsidR="0038692A" w:rsidTr="00BD0DDB">
        <w:trPr>
          <w:trHeight w:val="1005"/>
        </w:trPr>
        <w:tc>
          <w:tcPr>
            <w:tcW w:w="3180" w:type="dxa"/>
            <w:tcBorders>
              <w:top w:val="single" w:sz="7" w:space="0" w:color="000000"/>
              <w:left w:val="single" w:sz="7" w:space="0" w:color="000000"/>
              <w:bottom w:val="single" w:sz="7" w:space="0" w:color="000000"/>
              <w:right w:val="single" w:sz="7" w:space="0" w:color="000000"/>
            </w:tcBorders>
            <w:tcMar>
              <w:top w:w="100" w:type="dxa"/>
              <w:left w:w="120" w:type="dxa"/>
              <w:bottom w:w="100" w:type="dxa"/>
              <w:right w:w="40" w:type="dxa"/>
            </w:tcMar>
            <w:vAlign w:val="center"/>
          </w:tcPr>
          <w:p w:rsidR="0038692A" w:rsidRDefault="0089144C" w:rsidP="009C723E">
            <w:pPr>
              <w:rPr>
                <w:b/>
                <w:sz w:val="24"/>
                <w:szCs w:val="24"/>
              </w:rPr>
            </w:pPr>
            <w:r>
              <w:rPr>
                <w:b/>
                <w:sz w:val="24"/>
                <w:szCs w:val="24"/>
              </w:rPr>
              <w:t>20</w:t>
            </w:r>
            <w:r w:rsidR="00446ABB">
              <w:rPr>
                <w:b/>
                <w:sz w:val="24"/>
                <w:szCs w:val="24"/>
              </w:rPr>
              <w:t xml:space="preserve"> de setiembre</w:t>
            </w:r>
          </w:p>
        </w:tc>
        <w:tc>
          <w:tcPr>
            <w:tcW w:w="5550" w:type="dxa"/>
            <w:tcBorders>
              <w:top w:val="single" w:sz="7" w:space="0" w:color="000000"/>
              <w:left w:val="nil"/>
              <w:bottom w:val="single" w:sz="7" w:space="0" w:color="000000"/>
              <w:right w:val="single" w:sz="7" w:space="0" w:color="000000"/>
            </w:tcBorders>
            <w:tcMar>
              <w:top w:w="100" w:type="dxa"/>
              <w:left w:w="120" w:type="dxa"/>
              <w:bottom w:w="100" w:type="dxa"/>
              <w:right w:w="40" w:type="dxa"/>
            </w:tcMar>
          </w:tcPr>
          <w:p w:rsidR="0038692A" w:rsidRDefault="00446ABB">
            <w:pPr>
              <w:spacing w:line="235" w:lineRule="auto"/>
              <w:rPr>
                <w:sz w:val="24"/>
                <w:szCs w:val="24"/>
              </w:rPr>
            </w:pPr>
            <w:r>
              <w:rPr>
                <w:sz w:val="24"/>
                <w:szCs w:val="24"/>
              </w:rPr>
              <w:t xml:space="preserve">Lanzamiento de la convocatoria a través de medios de comunicación, página web del Ministerio de Cultura y Direcciones Desconcentradas de Cultura. </w:t>
            </w:r>
          </w:p>
        </w:tc>
      </w:tr>
      <w:tr w:rsidR="0038692A" w:rsidTr="00BD0DDB">
        <w:trPr>
          <w:trHeight w:val="379"/>
        </w:trPr>
        <w:tc>
          <w:tcPr>
            <w:tcW w:w="3180" w:type="dxa"/>
            <w:tcBorders>
              <w:top w:val="nil"/>
              <w:left w:val="single" w:sz="7" w:space="0" w:color="000000"/>
              <w:bottom w:val="single" w:sz="7" w:space="0" w:color="000000"/>
              <w:right w:val="single" w:sz="7" w:space="0" w:color="000000"/>
            </w:tcBorders>
            <w:tcMar>
              <w:top w:w="100" w:type="dxa"/>
              <w:left w:w="120" w:type="dxa"/>
              <w:bottom w:w="100" w:type="dxa"/>
              <w:right w:w="40" w:type="dxa"/>
            </w:tcMar>
            <w:vAlign w:val="center"/>
          </w:tcPr>
          <w:p w:rsidR="0038692A" w:rsidRDefault="00AA3BD1" w:rsidP="0089144C">
            <w:pPr>
              <w:rPr>
                <w:b/>
                <w:sz w:val="24"/>
                <w:szCs w:val="24"/>
              </w:rPr>
            </w:pPr>
            <w:r>
              <w:rPr>
                <w:b/>
                <w:sz w:val="24"/>
                <w:szCs w:val="24"/>
              </w:rPr>
              <w:t xml:space="preserve">Desde el </w:t>
            </w:r>
            <w:r w:rsidR="0089144C">
              <w:rPr>
                <w:b/>
                <w:sz w:val="24"/>
                <w:szCs w:val="24"/>
              </w:rPr>
              <w:t>20</w:t>
            </w:r>
            <w:r w:rsidR="00446ABB">
              <w:rPr>
                <w:b/>
                <w:sz w:val="24"/>
                <w:szCs w:val="24"/>
              </w:rPr>
              <w:t xml:space="preserve"> de setiembre</w:t>
            </w:r>
          </w:p>
        </w:tc>
        <w:tc>
          <w:tcPr>
            <w:tcW w:w="5550" w:type="dxa"/>
            <w:tcBorders>
              <w:top w:val="nil"/>
              <w:left w:val="nil"/>
              <w:bottom w:val="single" w:sz="7" w:space="0" w:color="000000"/>
              <w:right w:val="single" w:sz="7" w:space="0" w:color="000000"/>
            </w:tcBorders>
            <w:tcMar>
              <w:top w:w="100" w:type="dxa"/>
              <w:left w:w="120" w:type="dxa"/>
              <w:bottom w:w="100" w:type="dxa"/>
              <w:right w:w="40" w:type="dxa"/>
            </w:tcMar>
          </w:tcPr>
          <w:p w:rsidR="0038692A" w:rsidRDefault="00446ABB">
            <w:pPr>
              <w:rPr>
                <w:sz w:val="24"/>
                <w:szCs w:val="24"/>
              </w:rPr>
            </w:pPr>
            <w:r>
              <w:rPr>
                <w:sz w:val="24"/>
                <w:szCs w:val="24"/>
              </w:rPr>
              <w:t>Recepción de las hojas de vida de los postulantes.</w:t>
            </w:r>
          </w:p>
        </w:tc>
      </w:tr>
      <w:tr w:rsidR="0038692A" w:rsidTr="00BD0DDB">
        <w:trPr>
          <w:trHeight w:val="151"/>
        </w:trPr>
        <w:tc>
          <w:tcPr>
            <w:tcW w:w="3180" w:type="dxa"/>
            <w:tcBorders>
              <w:top w:val="nil"/>
              <w:left w:val="single" w:sz="7" w:space="0" w:color="000000"/>
              <w:bottom w:val="single" w:sz="7" w:space="0" w:color="000000"/>
              <w:right w:val="single" w:sz="7" w:space="0" w:color="000000"/>
            </w:tcBorders>
            <w:tcMar>
              <w:top w:w="100" w:type="dxa"/>
              <w:left w:w="120" w:type="dxa"/>
              <w:bottom w:w="100" w:type="dxa"/>
              <w:right w:w="40" w:type="dxa"/>
            </w:tcMar>
            <w:vAlign w:val="center"/>
          </w:tcPr>
          <w:p w:rsidR="0038692A" w:rsidRDefault="00446ABB" w:rsidP="00BD0DDB">
            <w:pPr>
              <w:rPr>
                <w:b/>
                <w:sz w:val="24"/>
                <w:szCs w:val="24"/>
              </w:rPr>
            </w:pPr>
            <w:r>
              <w:rPr>
                <w:b/>
                <w:sz w:val="24"/>
                <w:szCs w:val="24"/>
              </w:rPr>
              <w:t>Hasta el 30 de setiembre</w:t>
            </w:r>
          </w:p>
        </w:tc>
        <w:tc>
          <w:tcPr>
            <w:tcW w:w="5550" w:type="dxa"/>
            <w:tcBorders>
              <w:top w:val="nil"/>
              <w:left w:val="nil"/>
              <w:bottom w:val="single" w:sz="7" w:space="0" w:color="000000"/>
              <w:right w:val="single" w:sz="7" w:space="0" w:color="000000"/>
            </w:tcBorders>
            <w:tcMar>
              <w:top w:w="100" w:type="dxa"/>
              <w:left w:w="120" w:type="dxa"/>
              <w:bottom w:w="100" w:type="dxa"/>
              <w:right w:w="40" w:type="dxa"/>
            </w:tcMar>
          </w:tcPr>
          <w:p w:rsidR="0038692A" w:rsidRDefault="00446ABB">
            <w:pPr>
              <w:rPr>
                <w:sz w:val="24"/>
                <w:szCs w:val="24"/>
              </w:rPr>
            </w:pPr>
            <w:r>
              <w:rPr>
                <w:sz w:val="24"/>
                <w:szCs w:val="24"/>
              </w:rPr>
              <w:t>Cierre de recepción de expedientes.</w:t>
            </w:r>
          </w:p>
          <w:p w:rsidR="00BD0DDB" w:rsidRDefault="00BD0DDB">
            <w:pPr>
              <w:rPr>
                <w:sz w:val="24"/>
                <w:szCs w:val="24"/>
              </w:rPr>
            </w:pPr>
          </w:p>
        </w:tc>
      </w:tr>
      <w:tr w:rsidR="0038692A" w:rsidTr="00BD0DDB">
        <w:trPr>
          <w:trHeight w:val="1341"/>
        </w:trPr>
        <w:tc>
          <w:tcPr>
            <w:tcW w:w="3180" w:type="dxa"/>
            <w:tcBorders>
              <w:top w:val="nil"/>
              <w:left w:val="single" w:sz="7" w:space="0" w:color="000000"/>
              <w:bottom w:val="single" w:sz="7" w:space="0" w:color="000000"/>
              <w:right w:val="single" w:sz="7" w:space="0" w:color="000000"/>
            </w:tcBorders>
            <w:tcMar>
              <w:top w:w="100" w:type="dxa"/>
              <w:left w:w="120" w:type="dxa"/>
              <w:bottom w:w="100" w:type="dxa"/>
              <w:right w:w="40" w:type="dxa"/>
            </w:tcMar>
            <w:vAlign w:val="center"/>
          </w:tcPr>
          <w:p w:rsidR="0038692A" w:rsidRDefault="00446ABB" w:rsidP="00BD0DDB">
            <w:pPr>
              <w:rPr>
                <w:b/>
                <w:sz w:val="24"/>
                <w:szCs w:val="24"/>
              </w:rPr>
            </w:pPr>
            <w:r>
              <w:rPr>
                <w:b/>
                <w:sz w:val="24"/>
                <w:szCs w:val="24"/>
              </w:rPr>
              <w:t>4 y 5 de octubre</w:t>
            </w:r>
          </w:p>
        </w:tc>
        <w:tc>
          <w:tcPr>
            <w:tcW w:w="5550" w:type="dxa"/>
            <w:tcBorders>
              <w:top w:val="nil"/>
              <w:left w:val="nil"/>
              <w:bottom w:val="single" w:sz="7" w:space="0" w:color="000000"/>
              <w:right w:val="single" w:sz="7" w:space="0" w:color="000000"/>
            </w:tcBorders>
            <w:tcMar>
              <w:top w:w="100" w:type="dxa"/>
              <w:left w:w="120" w:type="dxa"/>
              <w:bottom w:w="100" w:type="dxa"/>
              <w:right w:w="40" w:type="dxa"/>
            </w:tcMar>
          </w:tcPr>
          <w:p w:rsidR="0038692A" w:rsidRDefault="00446ABB">
            <w:pPr>
              <w:rPr>
                <w:b/>
                <w:sz w:val="24"/>
                <w:szCs w:val="24"/>
              </w:rPr>
            </w:pPr>
            <w:r>
              <w:rPr>
                <w:b/>
                <w:sz w:val="24"/>
                <w:szCs w:val="24"/>
              </w:rPr>
              <w:t>Preseleccionados.</w:t>
            </w:r>
          </w:p>
          <w:p w:rsidR="0038692A" w:rsidRDefault="00446ABB">
            <w:pPr>
              <w:rPr>
                <w:sz w:val="24"/>
                <w:szCs w:val="24"/>
              </w:rPr>
            </w:pPr>
            <w:r>
              <w:rPr>
                <w:sz w:val="24"/>
                <w:szCs w:val="24"/>
              </w:rPr>
              <w:t>Publicación, en redes sociales y página web del Ministerio de Cultura, de la lista de participantes preseleccionados para participar en el Décimo Curso para Intérpretes de Lenguas indígenas.</w:t>
            </w:r>
          </w:p>
          <w:p w:rsidR="00BD0DDB" w:rsidRDefault="00BD0DDB">
            <w:pPr>
              <w:rPr>
                <w:b/>
                <w:sz w:val="24"/>
                <w:szCs w:val="24"/>
              </w:rPr>
            </w:pPr>
          </w:p>
        </w:tc>
      </w:tr>
      <w:tr w:rsidR="0038692A" w:rsidTr="00BD0DDB">
        <w:trPr>
          <w:trHeight w:val="768"/>
        </w:trPr>
        <w:tc>
          <w:tcPr>
            <w:tcW w:w="3180" w:type="dxa"/>
            <w:tcBorders>
              <w:top w:val="nil"/>
              <w:left w:val="single" w:sz="7" w:space="0" w:color="000000"/>
              <w:bottom w:val="single" w:sz="7" w:space="0" w:color="000000"/>
              <w:right w:val="single" w:sz="7" w:space="0" w:color="000000"/>
            </w:tcBorders>
            <w:tcMar>
              <w:top w:w="100" w:type="dxa"/>
              <w:left w:w="120" w:type="dxa"/>
              <w:bottom w:w="100" w:type="dxa"/>
              <w:right w:w="40" w:type="dxa"/>
            </w:tcMar>
            <w:vAlign w:val="center"/>
          </w:tcPr>
          <w:p w:rsidR="0038692A" w:rsidRDefault="00446ABB" w:rsidP="00BD0DDB">
            <w:pPr>
              <w:rPr>
                <w:b/>
                <w:sz w:val="24"/>
                <w:szCs w:val="24"/>
              </w:rPr>
            </w:pPr>
            <w:r>
              <w:rPr>
                <w:b/>
                <w:sz w:val="24"/>
                <w:szCs w:val="24"/>
              </w:rPr>
              <w:t>9 y 10 de octubre</w:t>
            </w:r>
          </w:p>
        </w:tc>
        <w:tc>
          <w:tcPr>
            <w:tcW w:w="5550" w:type="dxa"/>
            <w:tcBorders>
              <w:top w:val="nil"/>
              <w:left w:val="nil"/>
              <w:bottom w:val="single" w:sz="7" w:space="0" w:color="000000"/>
              <w:right w:val="single" w:sz="7" w:space="0" w:color="000000"/>
            </w:tcBorders>
            <w:tcMar>
              <w:top w:w="100" w:type="dxa"/>
              <w:left w:w="120" w:type="dxa"/>
              <w:bottom w:w="100" w:type="dxa"/>
              <w:right w:w="40" w:type="dxa"/>
            </w:tcMar>
          </w:tcPr>
          <w:p w:rsidR="0038692A" w:rsidRDefault="00446ABB">
            <w:pPr>
              <w:rPr>
                <w:b/>
                <w:sz w:val="24"/>
                <w:szCs w:val="24"/>
              </w:rPr>
            </w:pPr>
            <w:r>
              <w:rPr>
                <w:b/>
                <w:sz w:val="24"/>
                <w:szCs w:val="24"/>
              </w:rPr>
              <w:t>Entrevistas de evaluación</w:t>
            </w:r>
          </w:p>
          <w:p w:rsidR="0038692A" w:rsidRDefault="00446ABB">
            <w:pPr>
              <w:rPr>
                <w:sz w:val="24"/>
                <w:szCs w:val="24"/>
              </w:rPr>
            </w:pPr>
            <w:r>
              <w:rPr>
                <w:sz w:val="24"/>
                <w:szCs w:val="24"/>
              </w:rPr>
              <w:t>Se realizarán en la Direcciones Desconcentradas de Cultura de su región.</w:t>
            </w:r>
          </w:p>
          <w:p w:rsidR="00BD0DDB" w:rsidRDefault="00BD0DDB">
            <w:pPr>
              <w:rPr>
                <w:sz w:val="24"/>
                <w:szCs w:val="24"/>
              </w:rPr>
            </w:pPr>
          </w:p>
        </w:tc>
      </w:tr>
      <w:tr w:rsidR="0038692A" w:rsidTr="00BD0DDB">
        <w:trPr>
          <w:trHeight w:val="1253"/>
        </w:trPr>
        <w:tc>
          <w:tcPr>
            <w:tcW w:w="3180" w:type="dxa"/>
            <w:tcBorders>
              <w:top w:val="nil"/>
              <w:left w:val="single" w:sz="7" w:space="0" w:color="000000"/>
              <w:bottom w:val="single" w:sz="7" w:space="0" w:color="000000"/>
              <w:right w:val="single" w:sz="7" w:space="0" w:color="000000"/>
            </w:tcBorders>
            <w:tcMar>
              <w:top w:w="100" w:type="dxa"/>
              <w:left w:w="120" w:type="dxa"/>
              <w:bottom w:w="100" w:type="dxa"/>
              <w:right w:w="40" w:type="dxa"/>
            </w:tcMar>
            <w:vAlign w:val="center"/>
          </w:tcPr>
          <w:p w:rsidR="0038692A" w:rsidRDefault="00446ABB" w:rsidP="00BD0DDB">
            <w:pPr>
              <w:rPr>
                <w:b/>
                <w:sz w:val="24"/>
                <w:szCs w:val="24"/>
              </w:rPr>
            </w:pPr>
            <w:r>
              <w:rPr>
                <w:b/>
                <w:sz w:val="24"/>
                <w:szCs w:val="24"/>
              </w:rPr>
              <w:t>Entre el 13 al 16 de octubre</w:t>
            </w:r>
          </w:p>
        </w:tc>
        <w:tc>
          <w:tcPr>
            <w:tcW w:w="5550" w:type="dxa"/>
            <w:tcBorders>
              <w:top w:val="nil"/>
              <w:left w:val="nil"/>
              <w:bottom w:val="single" w:sz="7" w:space="0" w:color="000000"/>
              <w:right w:val="single" w:sz="7" w:space="0" w:color="000000"/>
            </w:tcBorders>
            <w:tcMar>
              <w:top w:w="100" w:type="dxa"/>
              <w:left w:w="120" w:type="dxa"/>
              <w:bottom w:w="100" w:type="dxa"/>
              <w:right w:w="40" w:type="dxa"/>
            </w:tcMar>
          </w:tcPr>
          <w:p w:rsidR="00BD0DDB" w:rsidRDefault="00446ABB" w:rsidP="00FF62CB">
            <w:pPr>
              <w:spacing w:line="232" w:lineRule="auto"/>
              <w:rPr>
                <w:sz w:val="24"/>
                <w:szCs w:val="24"/>
              </w:rPr>
            </w:pPr>
            <w:r>
              <w:rPr>
                <w:b/>
                <w:sz w:val="24"/>
                <w:szCs w:val="24"/>
              </w:rPr>
              <w:t>Resultados finales.</w:t>
            </w:r>
            <w:r>
              <w:rPr>
                <w:sz w:val="24"/>
                <w:szCs w:val="24"/>
              </w:rPr>
              <w:t xml:space="preserve"> Publicación, en redes sociales y página web del Ministerio de Cultura, de la lista de participantes seleccionados para participar en el Décimo Curso para Intérpretes de Lenguas indígenas.</w:t>
            </w:r>
          </w:p>
        </w:tc>
      </w:tr>
      <w:tr w:rsidR="0038692A" w:rsidTr="00BD0DDB">
        <w:trPr>
          <w:trHeight w:val="460"/>
        </w:trPr>
        <w:tc>
          <w:tcPr>
            <w:tcW w:w="3180" w:type="dxa"/>
            <w:tcBorders>
              <w:top w:val="nil"/>
              <w:left w:val="single" w:sz="7" w:space="0" w:color="000000"/>
              <w:bottom w:val="single" w:sz="7" w:space="0" w:color="000000"/>
              <w:right w:val="single" w:sz="7" w:space="0" w:color="000000"/>
            </w:tcBorders>
            <w:tcMar>
              <w:top w:w="100" w:type="dxa"/>
              <w:left w:w="120" w:type="dxa"/>
              <w:bottom w:w="100" w:type="dxa"/>
              <w:right w:w="40" w:type="dxa"/>
            </w:tcMar>
            <w:vAlign w:val="center"/>
          </w:tcPr>
          <w:p w:rsidR="0038692A" w:rsidRDefault="00446ABB" w:rsidP="00BD0DDB">
            <w:pPr>
              <w:rPr>
                <w:b/>
                <w:sz w:val="24"/>
                <w:szCs w:val="24"/>
              </w:rPr>
            </w:pPr>
            <w:r>
              <w:rPr>
                <w:b/>
                <w:sz w:val="24"/>
                <w:szCs w:val="24"/>
              </w:rPr>
              <w:t>Lunes 23 de octubre</w:t>
            </w:r>
          </w:p>
        </w:tc>
        <w:tc>
          <w:tcPr>
            <w:tcW w:w="5550" w:type="dxa"/>
            <w:tcBorders>
              <w:top w:val="nil"/>
              <w:left w:val="nil"/>
              <w:bottom w:val="single" w:sz="7" w:space="0" w:color="000000"/>
              <w:right w:val="single" w:sz="7" w:space="0" w:color="000000"/>
            </w:tcBorders>
            <w:tcMar>
              <w:top w:w="100" w:type="dxa"/>
              <w:left w:w="120" w:type="dxa"/>
              <w:bottom w:w="100" w:type="dxa"/>
              <w:right w:w="40" w:type="dxa"/>
            </w:tcMar>
          </w:tcPr>
          <w:p w:rsidR="0038692A" w:rsidRDefault="00446ABB">
            <w:pPr>
              <w:spacing w:line="230" w:lineRule="auto"/>
              <w:rPr>
                <w:b/>
                <w:sz w:val="24"/>
                <w:szCs w:val="24"/>
              </w:rPr>
            </w:pPr>
            <w:r>
              <w:rPr>
                <w:sz w:val="24"/>
                <w:szCs w:val="24"/>
              </w:rPr>
              <w:t>Inicio del Décimo Curso para Intérpretes de Lenguas Indígenas.</w:t>
            </w:r>
            <w:r>
              <w:rPr>
                <w:b/>
                <w:sz w:val="24"/>
                <w:szCs w:val="24"/>
              </w:rPr>
              <w:t xml:space="preserve"> </w:t>
            </w:r>
          </w:p>
          <w:p w:rsidR="00BD0DDB" w:rsidRDefault="00BD0DDB">
            <w:pPr>
              <w:spacing w:line="230" w:lineRule="auto"/>
              <w:rPr>
                <w:b/>
                <w:sz w:val="24"/>
                <w:szCs w:val="24"/>
              </w:rPr>
            </w:pPr>
          </w:p>
        </w:tc>
      </w:tr>
      <w:tr w:rsidR="0038692A" w:rsidTr="00BD0DDB">
        <w:trPr>
          <w:trHeight w:val="97"/>
        </w:trPr>
        <w:tc>
          <w:tcPr>
            <w:tcW w:w="3180" w:type="dxa"/>
            <w:tcBorders>
              <w:top w:val="nil"/>
              <w:left w:val="single" w:sz="7" w:space="0" w:color="000000"/>
              <w:bottom w:val="single" w:sz="7" w:space="0" w:color="000000"/>
              <w:right w:val="single" w:sz="7" w:space="0" w:color="000000"/>
            </w:tcBorders>
            <w:tcMar>
              <w:top w:w="100" w:type="dxa"/>
              <w:left w:w="120" w:type="dxa"/>
              <w:bottom w:w="100" w:type="dxa"/>
              <w:right w:w="40" w:type="dxa"/>
            </w:tcMar>
            <w:vAlign w:val="center"/>
          </w:tcPr>
          <w:p w:rsidR="0038692A" w:rsidRDefault="00446ABB" w:rsidP="00BD0DDB">
            <w:pPr>
              <w:rPr>
                <w:b/>
                <w:sz w:val="24"/>
                <w:szCs w:val="24"/>
              </w:rPr>
            </w:pPr>
            <w:r>
              <w:rPr>
                <w:b/>
                <w:sz w:val="24"/>
                <w:szCs w:val="24"/>
              </w:rPr>
              <w:t>jueves 9 de noviembre</w:t>
            </w:r>
          </w:p>
        </w:tc>
        <w:tc>
          <w:tcPr>
            <w:tcW w:w="5550" w:type="dxa"/>
            <w:tcBorders>
              <w:top w:val="nil"/>
              <w:left w:val="nil"/>
              <w:bottom w:val="single" w:sz="7" w:space="0" w:color="000000"/>
              <w:right w:val="single" w:sz="7" w:space="0" w:color="000000"/>
            </w:tcBorders>
            <w:tcMar>
              <w:top w:w="100" w:type="dxa"/>
              <w:left w:w="120" w:type="dxa"/>
              <w:bottom w:w="100" w:type="dxa"/>
              <w:right w:w="40" w:type="dxa"/>
            </w:tcMar>
          </w:tcPr>
          <w:p w:rsidR="0038692A" w:rsidRDefault="00446ABB">
            <w:pPr>
              <w:spacing w:line="230" w:lineRule="auto"/>
              <w:rPr>
                <w:sz w:val="24"/>
                <w:szCs w:val="24"/>
              </w:rPr>
            </w:pPr>
            <w:r>
              <w:rPr>
                <w:b/>
                <w:sz w:val="24"/>
                <w:szCs w:val="24"/>
              </w:rPr>
              <w:t xml:space="preserve"> </w:t>
            </w:r>
            <w:r>
              <w:rPr>
                <w:sz w:val="24"/>
                <w:szCs w:val="24"/>
              </w:rPr>
              <w:t xml:space="preserve">Fin del Décimo </w:t>
            </w:r>
            <w:r w:rsidR="007F5459">
              <w:rPr>
                <w:sz w:val="24"/>
                <w:szCs w:val="24"/>
              </w:rPr>
              <w:t>Curso</w:t>
            </w:r>
            <w:r>
              <w:rPr>
                <w:sz w:val="24"/>
                <w:szCs w:val="24"/>
              </w:rPr>
              <w:t>.</w:t>
            </w:r>
          </w:p>
          <w:p w:rsidR="00BD0DDB" w:rsidRDefault="00BD0DDB">
            <w:pPr>
              <w:spacing w:line="230" w:lineRule="auto"/>
              <w:rPr>
                <w:sz w:val="24"/>
                <w:szCs w:val="24"/>
              </w:rPr>
            </w:pPr>
          </w:p>
        </w:tc>
      </w:tr>
      <w:tr w:rsidR="0038692A" w:rsidTr="00BD0DDB">
        <w:trPr>
          <w:trHeight w:val="740"/>
        </w:trPr>
        <w:tc>
          <w:tcPr>
            <w:tcW w:w="3180" w:type="dxa"/>
            <w:tcBorders>
              <w:top w:val="nil"/>
              <w:left w:val="single" w:sz="7" w:space="0" w:color="000000"/>
              <w:bottom w:val="single" w:sz="7" w:space="0" w:color="000000"/>
              <w:right w:val="single" w:sz="7" w:space="0" w:color="000000"/>
            </w:tcBorders>
            <w:tcMar>
              <w:top w:w="100" w:type="dxa"/>
              <w:left w:w="120" w:type="dxa"/>
              <w:bottom w:w="100" w:type="dxa"/>
              <w:right w:w="40" w:type="dxa"/>
            </w:tcMar>
            <w:vAlign w:val="center"/>
          </w:tcPr>
          <w:p w:rsidR="0038692A" w:rsidRDefault="00446ABB" w:rsidP="00BD0DDB">
            <w:pPr>
              <w:rPr>
                <w:b/>
                <w:sz w:val="24"/>
                <w:szCs w:val="24"/>
              </w:rPr>
            </w:pPr>
            <w:r>
              <w:rPr>
                <w:b/>
                <w:sz w:val="24"/>
                <w:szCs w:val="24"/>
              </w:rPr>
              <w:t>Noviembre/Diciembre 2017</w:t>
            </w:r>
          </w:p>
        </w:tc>
        <w:tc>
          <w:tcPr>
            <w:tcW w:w="5550" w:type="dxa"/>
            <w:tcBorders>
              <w:top w:val="nil"/>
              <w:left w:val="nil"/>
              <w:bottom w:val="single" w:sz="7" w:space="0" w:color="000000"/>
              <w:right w:val="single" w:sz="7" w:space="0" w:color="000000"/>
            </w:tcBorders>
            <w:tcMar>
              <w:top w:w="100" w:type="dxa"/>
              <w:left w:w="120" w:type="dxa"/>
              <w:bottom w:w="100" w:type="dxa"/>
              <w:right w:w="40" w:type="dxa"/>
            </w:tcMar>
          </w:tcPr>
          <w:p w:rsidR="0038692A" w:rsidRDefault="00446ABB">
            <w:pPr>
              <w:rPr>
                <w:sz w:val="24"/>
                <w:szCs w:val="24"/>
              </w:rPr>
            </w:pPr>
            <w:r>
              <w:rPr>
                <w:sz w:val="24"/>
                <w:szCs w:val="24"/>
              </w:rPr>
              <w:t xml:space="preserve"> Etapa de pasantías.</w:t>
            </w:r>
          </w:p>
        </w:tc>
      </w:tr>
    </w:tbl>
    <w:p w:rsidR="0038692A" w:rsidRDefault="00446ABB">
      <w:r>
        <w:t xml:space="preserve"> </w:t>
      </w:r>
    </w:p>
    <w:p w:rsidR="0038692A" w:rsidRDefault="00446ABB">
      <w:r>
        <w:t xml:space="preserve"> </w:t>
      </w:r>
    </w:p>
    <w:p w:rsidR="0038692A" w:rsidRDefault="00446ABB" w:rsidP="007F5459">
      <w:pPr>
        <w:jc w:val="both"/>
      </w:pPr>
      <w:r>
        <w:lastRenderedPageBreak/>
        <w:t>El Ministerio de Cultura podrá ampliar los plazos de alguna de las etapas del proceso, de acuerdo al cumplimiento de las metas establecidas, previa coordinación con las regiones y sectores aliados.</w:t>
      </w:r>
      <w:r w:rsidR="007F054D">
        <w:t xml:space="preserve"> </w:t>
      </w:r>
    </w:p>
    <w:p w:rsidR="007675F5" w:rsidRDefault="00446ABB" w:rsidP="007675F5">
      <w:r>
        <w:t xml:space="preserve"> </w:t>
      </w:r>
    </w:p>
    <w:p w:rsidR="007675F5" w:rsidRDefault="007675F5" w:rsidP="007675F5">
      <w:r w:rsidRPr="007675F5">
        <w:rPr>
          <w:b/>
        </w:rPr>
        <w:t>IMPORTANTE:</w:t>
      </w:r>
    </w:p>
    <w:p w:rsidR="0038692A" w:rsidRDefault="00446ABB" w:rsidP="007675F5">
      <w:pPr>
        <w:jc w:val="both"/>
      </w:pPr>
      <w:r>
        <w:t>Si tiene dudas o preguntas adicionales, sírvase escribir un correo electrónico a</w:t>
      </w:r>
      <w:r w:rsidR="0089144C">
        <w:t xml:space="preserve"> </w:t>
      </w:r>
      <w:hyperlink r:id="rId10" w:history="1">
        <w:r w:rsidR="0089144C" w:rsidRPr="00695EF0">
          <w:rPr>
            <w:rStyle w:val="Hipervnculo"/>
          </w:rPr>
          <w:t>lenguasindigenas@cultura.gob.pe</w:t>
        </w:r>
      </w:hyperlink>
      <w:r w:rsidR="0089144C">
        <w:t xml:space="preserve"> o </w:t>
      </w:r>
      <w:r>
        <w:t xml:space="preserve"> </w:t>
      </w:r>
      <w:r>
        <w:rPr>
          <w:color w:val="0563C1"/>
          <w:u w:val="single"/>
        </w:rPr>
        <w:t>ggarcia@cultura.gob.pe</w:t>
      </w:r>
      <w:r>
        <w:t xml:space="preserve"> o comunicarse con la Dirección de Lenguas Indígenas del Ministerio de Cultura al Teléfono: (01) 6189393, anexo 2547.</w:t>
      </w:r>
    </w:p>
    <w:p w:rsidR="0038692A" w:rsidRDefault="00446ABB">
      <w:r>
        <w:t xml:space="preserve"> </w:t>
      </w:r>
    </w:p>
    <w:p w:rsidR="0038692A" w:rsidRDefault="00446ABB">
      <w:r>
        <w:t xml:space="preserve"> </w:t>
      </w:r>
    </w:p>
    <w:p w:rsidR="00BD0DDB" w:rsidRPr="00BD0DDB" w:rsidRDefault="00BD0DDB" w:rsidP="00BD0DDB">
      <w:pPr>
        <w:shd w:val="clear" w:color="auto" w:fill="FFFFFF"/>
        <w:spacing w:line="305" w:lineRule="atLeast"/>
        <w:jc w:val="both"/>
        <w:textAlignment w:val="baseline"/>
        <w:rPr>
          <w:rFonts w:eastAsia="Times New Roman"/>
          <w:color w:val="1B1B1B"/>
        </w:rPr>
      </w:pPr>
    </w:p>
    <w:p w:rsidR="0038692A" w:rsidRDefault="0038692A"/>
    <w:sectPr w:rsidR="0038692A">
      <w:headerReference w:type="default" r:id="rId11"/>
      <w:headerReference w:type="first" r:id="rId12"/>
      <w:footerReference w:type="first" r:id="rId13"/>
      <w:pgSz w:w="11909" w:h="16834"/>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02A6" w:rsidRDefault="006302A6">
      <w:pPr>
        <w:spacing w:line="240" w:lineRule="auto"/>
      </w:pPr>
      <w:r>
        <w:separator/>
      </w:r>
    </w:p>
  </w:endnote>
  <w:endnote w:type="continuationSeparator" w:id="0">
    <w:p w:rsidR="006302A6" w:rsidRDefault="006302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92A" w:rsidRDefault="0038692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02A6" w:rsidRDefault="006302A6">
      <w:pPr>
        <w:spacing w:line="240" w:lineRule="auto"/>
      </w:pPr>
      <w:r>
        <w:separator/>
      </w:r>
    </w:p>
  </w:footnote>
  <w:footnote w:type="continuationSeparator" w:id="0">
    <w:p w:rsidR="006302A6" w:rsidRDefault="006302A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92A" w:rsidRDefault="0038692A">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92A" w:rsidRDefault="00446ABB">
    <w:r>
      <w:rPr>
        <w:noProof/>
      </w:rPr>
      <w:drawing>
        <wp:anchor distT="57150" distB="57150" distL="57150" distR="57150" simplePos="0" relativeHeight="251658240" behindDoc="0" locked="0" layoutInCell="1" hidden="0" allowOverlap="1">
          <wp:simplePos x="0" y="0"/>
          <wp:positionH relativeFrom="margin">
            <wp:posOffset>1533525</wp:posOffset>
          </wp:positionH>
          <wp:positionV relativeFrom="paragraph">
            <wp:posOffset>104775</wp:posOffset>
          </wp:positionV>
          <wp:extent cx="2560625" cy="557213"/>
          <wp:effectExtent l="0" t="0" r="0" b="0"/>
          <wp:wrapTopAndBottom distT="57150" distB="5715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560625" cy="557213"/>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F30E1"/>
    <w:multiLevelType w:val="hybridMultilevel"/>
    <w:tmpl w:val="04CA0A24"/>
    <w:lvl w:ilvl="0" w:tplc="598A88A8">
      <w:start w:val="1"/>
      <w:numFmt w:val="decimal"/>
      <w:lvlText w:val="%1."/>
      <w:lvlJc w:val="left"/>
      <w:pPr>
        <w:ind w:left="1428" w:hanging="360"/>
      </w:pPr>
      <w:rPr>
        <w:rFonts w:hint="default"/>
      </w:rPr>
    </w:lvl>
    <w:lvl w:ilvl="1" w:tplc="280A0019" w:tentative="1">
      <w:start w:val="1"/>
      <w:numFmt w:val="lowerLetter"/>
      <w:lvlText w:val="%2."/>
      <w:lvlJc w:val="left"/>
      <w:pPr>
        <w:ind w:left="2148" w:hanging="360"/>
      </w:pPr>
    </w:lvl>
    <w:lvl w:ilvl="2" w:tplc="280A001B" w:tentative="1">
      <w:start w:val="1"/>
      <w:numFmt w:val="lowerRoman"/>
      <w:lvlText w:val="%3."/>
      <w:lvlJc w:val="right"/>
      <w:pPr>
        <w:ind w:left="2868" w:hanging="180"/>
      </w:pPr>
    </w:lvl>
    <w:lvl w:ilvl="3" w:tplc="280A000F" w:tentative="1">
      <w:start w:val="1"/>
      <w:numFmt w:val="decimal"/>
      <w:lvlText w:val="%4."/>
      <w:lvlJc w:val="left"/>
      <w:pPr>
        <w:ind w:left="3588" w:hanging="360"/>
      </w:pPr>
    </w:lvl>
    <w:lvl w:ilvl="4" w:tplc="280A0019" w:tentative="1">
      <w:start w:val="1"/>
      <w:numFmt w:val="lowerLetter"/>
      <w:lvlText w:val="%5."/>
      <w:lvlJc w:val="left"/>
      <w:pPr>
        <w:ind w:left="4308" w:hanging="360"/>
      </w:pPr>
    </w:lvl>
    <w:lvl w:ilvl="5" w:tplc="280A001B" w:tentative="1">
      <w:start w:val="1"/>
      <w:numFmt w:val="lowerRoman"/>
      <w:lvlText w:val="%6."/>
      <w:lvlJc w:val="right"/>
      <w:pPr>
        <w:ind w:left="5028" w:hanging="180"/>
      </w:pPr>
    </w:lvl>
    <w:lvl w:ilvl="6" w:tplc="280A000F" w:tentative="1">
      <w:start w:val="1"/>
      <w:numFmt w:val="decimal"/>
      <w:lvlText w:val="%7."/>
      <w:lvlJc w:val="left"/>
      <w:pPr>
        <w:ind w:left="5748" w:hanging="360"/>
      </w:pPr>
    </w:lvl>
    <w:lvl w:ilvl="7" w:tplc="280A0019" w:tentative="1">
      <w:start w:val="1"/>
      <w:numFmt w:val="lowerLetter"/>
      <w:lvlText w:val="%8."/>
      <w:lvlJc w:val="left"/>
      <w:pPr>
        <w:ind w:left="6468" w:hanging="360"/>
      </w:pPr>
    </w:lvl>
    <w:lvl w:ilvl="8" w:tplc="280A001B" w:tentative="1">
      <w:start w:val="1"/>
      <w:numFmt w:val="lowerRoman"/>
      <w:lvlText w:val="%9."/>
      <w:lvlJc w:val="right"/>
      <w:pPr>
        <w:ind w:left="7188" w:hanging="180"/>
      </w:pPr>
    </w:lvl>
  </w:abstractNum>
  <w:abstractNum w:abstractNumId="1" w15:restartNumberingAfterBreak="0">
    <w:nsid w:val="0D563C5B"/>
    <w:multiLevelType w:val="hybridMultilevel"/>
    <w:tmpl w:val="5D8A1410"/>
    <w:lvl w:ilvl="0" w:tplc="280A0017">
      <w:start w:val="1"/>
      <w:numFmt w:val="lowerLetter"/>
      <w:lvlText w:val="%1)"/>
      <w:lvlJc w:val="left"/>
      <w:pPr>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2D6A6ADD"/>
    <w:multiLevelType w:val="hybridMultilevel"/>
    <w:tmpl w:val="5C6AA702"/>
    <w:lvl w:ilvl="0" w:tplc="9726277E">
      <w:start w:val="1"/>
      <w:numFmt w:val="decimal"/>
      <w:lvlText w:val="%1."/>
      <w:lvlJc w:val="left"/>
      <w:pPr>
        <w:ind w:left="1068" w:hanging="360"/>
      </w:pPr>
      <w:rPr>
        <w:rFonts w:ascii="Arial" w:eastAsia="Times New Roman" w:hAnsi="Arial" w:cs="Arial"/>
      </w:rPr>
    </w:lvl>
    <w:lvl w:ilvl="1" w:tplc="280A0003" w:tentative="1">
      <w:start w:val="1"/>
      <w:numFmt w:val="bullet"/>
      <w:lvlText w:val="o"/>
      <w:lvlJc w:val="left"/>
      <w:pPr>
        <w:ind w:left="1788" w:hanging="360"/>
      </w:pPr>
      <w:rPr>
        <w:rFonts w:ascii="Courier New" w:hAnsi="Courier New" w:cs="Courier New"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3" w15:restartNumberingAfterBreak="0">
    <w:nsid w:val="46270D30"/>
    <w:multiLevelType w:val="hybridMultilevel"/>
    <w:tmpl w:val="AD7E2AA0"/>
    <w:lvl w:ilvl="0" w:tplc="64F0DF28">
      <w:start w:val="1"/>
      <w:numFmt w:val="bullet"/>
      <w:lvlText w:val="-"/>
      <w:lvlJc w:val="left"/>
      <w:pPr>
        <w:ind w:left="1428" w:hanging="360"/>
      </w:pPr>
      <w:rPr>
        <w:rFonts w:ascii="Arial" w:eastAsia="Times New Roman" w:hAnsi="Arial" w:cs="Arial" w:hint="default"/>
        <w:b w:val="0"/>
      </w:rPr>
    </w:lvl>
    <w:lvl w:ilvl="1" w:tplc="280A0003" w:tentative="1">
      <w:start w:val="1"/>
      <w:numFmt w:val="bullet"/>
      <w:lvlText w:val="o"/>
      <w:lvlJc w:val="left"/>
      <w:pPr>
        <w:ind w:left="2148" w:hanging="360"/>
      </w:pPr>
      <w:rPr>
        <w:rFonts w:ascii="Courier New" w:hAnsi="Courier New" w:cs="Courier New" w:hint="default"/>
      </w:rPr>
    </w:lvl>
    <w:lvl w:ilvl="2" w:tplc="280A0005" w:tentative="1">
      <w:start w:val="1"/>
      <w:numFmt w:val="bullet"/>
      <w:lvlText w:val=""/>
      <w:lvlJc w:val="left"/>
      <w:pPr>
        <w:ind w:left="2868" w:hanging="360"/>
      </w:pPr>
      <w:rPr>
        <w:rFonts w:ascii="Wingdings" w:hAnsi="Wingdings" w:hint="default"/>
      </w:rPr>
    </w:lvl>
    <w:lvl w:ilvl="3" w:tplc="280A0001" w:tentative="1">
      <w:start w:val="1"/>
      <w:numFmt w:val="bullet"/>
      <w:lvlText w:val=""/>
      <w:lvlJc w:val="left"/>
      <w:pPr>
        <w:ind w:left="3588" w:hanging="360"/>
      </w:pPr>
      <w:rPr>
        <w:rFonts w:ascii="Symbol" w:hAnsi="Symbol" w:hint="default"/>
      </w:rPr>
    </w:lvl>
    <w:lvl w:ilvl="4" w:tplc="280A0003" w:tentative="1">
      <w:start w:val="1"/>
      <w:numFmt w:val="bullet"/>
      <w:lvlText w:val="o"/>
      <w:lvlJc w:val="left"/>
      <w:pPr>
        <w:ind w:left="4308" w:hanging="360"/>
      </w:pPr>
      <w:rPr>
        <w:rFonts w:ascii="Courier New" w:hAnsi="Courier New" w:cs="Courier New" w:hint="default"/>
      </w:rPr>
    </w:lvl>
    <w:lvl w:ilvl="5" w:tplc="280A0005" w:tentative="1">
      <w:start w:val="1"/>
      <w:numFmt w:val="bullet"/>
      <w:lvlText w:val=""/>
      <w:lvlJc w:val="left"/>
      <w:pPr>
        <w:ind w:left="5028" w:hanging="360"/>
      </w:pPr>
      <w:rPr>
        <w:rFonts w:ascii="Wingdings" w:hAnsi="Wingdings" w:hint="default"/>
      </w:rPr>
    </w:lvl>
    <w:lvl w:ilvl="6" w:tplc="280A0001" w:tentative="1">
      <w:start w:val="1"/>
      <w:numFmt w:val="bullet"/>
      <w:lvlText w:val=""/>
      <w:lvlJc w:val="left"/>
      <w:pPr>
        <w:ind w:left="5748" w:hanging="360"/>
      </w:pPr>
      <w:rPr>
        <w:rFonts w:ascii="Symbol" w:hAnsi="Symbol" w:hint="default"/>
      </w:rPr>
    </w:lvl>
    <w:lvl w:ilvl="7" w:tplc="280A0003" w:tentative="1">
      <w:start w:val="1"/>
      <w:numFmt w:val="bullet"/>
      <w:lvlText w:val="o"/>
      <w:lvlJc w:val="left"/>
      <w:pPr>
        <w:ind w:left="6468" w:hanging="360"/>
      </w:pPr>
      <w:rPr>
        <w:rFonts w:ascii="Courier New" w:hAnsi="Courier New" w:cs="Courier New" w:hint="default"/>
      </w:rPr>
    </w:lvl>
    <w:lvl w:ilvl="8" w:tplc="280A0005" w:tentative="1">
      <w:start w:val="1"/>
      <w:numFmt w:val="bullet"/>
      <w:lvlText w:val=""/>
      <w:lvlJc w:val="left"/>
      <w:pPr>
        <w:ind w:left="7188" w:hanging="360"/>
      </w:pPr>
      <w:rPr>
        <w:rFonts w:ascii="Wingdings" w:hAnsi="Wingdings" w:hint="default"/>
      </w:rPr>
    </w:lvl>
  </w:abstractNum>
  <w:abstractNum w:abstractNumId="4" w15:restartNumberingAfterBreak="0">
    <w:nsid w:val="73473498"/>
    <w:multiLevelType w:val="hybridMultilevel"/>
    <w:tmpl w:val="7CCC1572"/>
    <w:lvl w:ilvl="0" w:tplc="3C1E9EA0">
      <w:start w:val="1"/>
      <w:numFmt w:val="decimal"/>
      <w:lvlText w:val="%1."/>
      <w:lvlJc w:val="left"/>
      <w:pPr>
        <w:ind w:left="1080" w:hanging="360"/>
      </w:pPr>
      <w:rPr>
        <w:rFonts w:hint="default"/>
        <w:b w:val="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5" w15:restartNumberingAfterBreak="0">
    <w:nsid w:val="7E3B6925"/>
    <w:multiLevelType w:val="hybridMultilevel"/>
    <w:tmpl w:val="F32A23B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92A"/>
    <w:rsid w:val="00037894"/>
    <w:rsid w:val="000B7F08"/>
    <w:rsid w:val="000E561F"/>
    <w:rsid w:val="003308C7"/>
    <w:rsid w:val="0038692A"/>
    <w:rsid w:val="00390FAE"/>
    <w:rsid w:val="00446ABB"/>
    <w:rsid w:val="00492353"/>
    <w:rsid w:val="004F39CC"/>
    <w:rsid w:val="00531F43"/>
    <w:rsid w:val="006302A6"/>
    <w:rsid w:val="00631FD8"/>
    <w:rsid w:val="00763770"/>
    <w:rsid w:val="007675F5"/>
    <w:rsid w:val="007F054D"/>
    <w:rsid w:val="007F5459"/>
    <w:rsid w:val="00843FE2"/>
    <w:rsid w:val="0089144C"/>
    <w:rsid w:val="008B6228"/>
    <w:rsid w:val="008E4707"/>
    <w:rsid w:val="009C723E"/>
    <w:rsid w:val="00AA3BD1"/>
    <w:rsid w:val="00B94552"/>
    <w:rsid w:val="00BD0DDB"/>
    <w:rsid w:val="00C74B35"/>
    <w:rsid w:val="00D0623A"/>
    <w:rsid w:val="00D21DF9"/>
    <w:rsid w:val="00D5645F"/>
    <w:rsid w:val="00FF10AE"/>
    <w:rsid w:val="00FF62CB"/>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821FDD-2F2A-4270-A740-733A3E05F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s-PE" w:eastAsia="es-PE"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character" w:styleId="Hipervnculo">
    <w:name w:val="Hyperlink"/>
    <w:basedOn w:val="Fuentedeprrafopredeter"/>
    <w:uiPriority w:val="99"/>
    <w:unhideWhenUsed/>
    <w:rsid w:val="00BD0DDB"/>
    <w:rPr>
      <w:color w:val="0000FF"/>
      <w:u w:val="single"/>
    </w:rPr>
  </w:style>
  <w:style w:type="paragraph" w:styleId="Prrafodelista">
    <w:name w:val="List Paragraph"/>
    <w:basedOn w:val="Normal"/>
    <w:uiPriority w:val="34"/>
    <w:qFormat/>
    <w:rsid w:val="00BD0DDB"/>
    <w:pPr>
      <w:pBdr>
        <w:top w:val="none" w:sz="0" w:space="0" w:color="auto"/>
        <w:left w:val="none" w:sz="0" w:space="0" w:color="auto"/>
        <w:bottom w:val="none" w:sz="0" w:space="0" w:color="auto"/>
        <w:right w:val="none" w:sz="0" w:space="0" w:color="auto"/>
        <w:between w:val="none" w:sz="0" w:space="0" w:color="auto"/>
      </w:pBdr>
      <w:spacing w:after="160" w:line="259" w:lineRule="auto"/>
      <w:ind w:left="720"/>
      <w:contextualSpacing/>
    </w:pPr>
    <w:rPr>
      <w:rFonts w:asciiTheme="minorHAnsi" w:eastAsiaTheme="minorHAnsi" w:hAnsiTheme="minorHAnsi" w:cstheme="minorBidi"/>
      <w:color w:val="auto"/>
      <w:lang w:eastAsia="en-US"/>
    </w:rPr>
  </w:style>
  <w:style w:type="character" w:styleId="Hipervnculovisitado">
    <w:name w:val="FollowedHyperlink"/>
    <w:basedOn w:val="Fuentedeprrafopredeter"/>
    <w:uiPriority w:val="99"/>
    <w:semiHidden/>
    <w:unhideWhenUsed/>
    <w:rsid w:val="00AA3BD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lenguasindigenas@cultura.gob.p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goo.gl/forms/Q9GEkmlHPA3HXs8t1"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lenguasindigenas@cultura.gob.pe" TargetMode="External"/><Relationship Id="rId4" Type="http://schemas.openxmlformats.org/officeDocument/2006/relationships/webSettings" Target="webSettings.xml"/><Relationship Id="rId9" Type="http://schemas.openxmlformats.org/officeDocument/2006/relationships/hyperlink" Target="http://www.cultura.gob.pe/"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2254</Words>
  <Characters>12401</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Gerardo  Garcia Chinchay</dc:creator>
  <cp:lastModifiedBy>Paola Placido Salas</cp:lastModifiedBy>
  <cp:revision>2</cp:revision>
  <dcterms:created xsi:type="dcterms:W3CDTF">2017-09-21T20:28:00Z</dcterms:created>
  <dcterms:modified xsi:type="dcterms:W3CDTF">2017-09-21T20:28:00Z</dcterms:modified>
</cp:coreProperties>
</file>